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2" w:type="dxa"/>
        <w:tblInd w:w="-851" w:type="dxa"/>
        <w:tblCellMar>
          <w:left w:w="85" w:type="dxa"/>
          <w:right w:w="85" w:type="dxa"/>
        </w:tblCellMar>
        <w:tblLook w:val="0000" w:firstRow="0" w:lastRow="0" w:firstColumn="0" w:lastColumn="0" w:noHBand="0" w:noVBand="0"/>
      </w:tblPr>
      <w:tblGrid>
        <w:gridCol w:w="4864"/>
        <w:gridCol w:w="5678"/>
      </w:tblGrid>
      <w:tr w:rsidR="00E97FC4" w:rsidRPr="00CE1742" w:rsidTr="00CE4FBC">
        <w:trPr>
          <w:cantSplit/>
          <w:trHeight w:val="553"/>
        </w:trPr>
        <w:tc>
          <w:tcPr>
            <w:tcW w:w="4864" w:type="dxa"/>
            <w:shd w:val="clear" w:color="auto" w:fill="FFFFFF"/>
          </w:tcPr>
          <w:p w:rsidR="00E97FC4" w:rsidRPr="00CE1742" w:rsidRDefault="00022513" w:rsidP="00CE4FBC">
            <w:pPr>
              <w:ind w:left="155" w:right="-85" w:hanging="155"/>
              <w:jc w:val="center"/>
              <w:rPr>
                <w:rFonts w:cs="Times New Roman"/>
                <w:bCs/>
                <w:color w:val="000000"/>
                <w:sz w:val="28"/>
                <w:szCs w:val="28"/>
                <w:lang w:val="vi-VN"/>
              </w:rPr>
            </w:pPr>
            <w:r>
              <w:rPr>
                <w:rFonts w:cs="Times New Roman"/>
                <w:bCs/>
                <w:color w:val="000000"/>
                <w:sz w:val="28"/>
                <w:szCs w:val="28"/>
              </w:rPr>
              <w:t xml:space="preserve"> </w:t>
            </w:r>
            <w:r w:rsidR="00E97FC4" w:rsidRPr="00CE1742">
              <w:rPr>
                <w:rFonts w:cs="Times New Roman"/>
                <w:bCs/>
                <w:color w:val="000000"/>
                <w:sz w:val="28"/>
                <w:szCs w:val="28"/>
                <w:lang w:val="vi-VN"/>
              </w:rPr>
              <w:t>BỘ THÔNG TIN VÀ TRUYỀN THÔNG</w:t>
            </w:r>
          </w:p>
          <w:p w:rsidR="00E97FC4" w:rsidRPr="00CE1742" w:rsidRDefault="00E97FC4" w:rsidP="00CE4FBC">
            <w:pPr>
              <w:jc w:val="center"/>
              <w:rPr>
                <w:rFonts w:cs="Times New Roman"/>
                <w:b/>
                <w:bCs/>
                <w:color w:val="000000"/>
                <w:sz w:val="28"/>
                <w:szCs w:val="28"/>
                <w:lang w:val="vi-VN"/>
              </w:rPr>
            </w:pPr>
            <w:r w:rsidRPr="00CE1742">
              <w:rPr>
                <w:rFonts w:cs="Times New Roman"/>
                <w:b/>
                <w:bCs/>
                <w:color w:val="000000"/>
                <w:sz w:val="28"/>
                <w:szCs w:val="28"/>
                <w:lang w:val="vi-VN"/>
              </w:rPr>
              <w:t>CỤC AN TOÀN THÔNG TIN</w:t>
            </w:r>
          </w:p>
          <w:p w:rsidR="00E97FC4" w:rsidRPr="00CE1742" w:rsidRDefault="00E97FC4" w:rsidP="00CE4FBC">
            <w:pPr>
              <w:jc w:val="center"/>
              <w:rPr>
                <w:rFonts w:cs="Times New Roman"/>
                <w:b/>
                <w:bCs/>
                <w:color w:val="000000"/>
                <w:sz w:val="28"/>
                <w:szCs w:val="28"/>
                <w:lang w:val="vi-VN" w:eastAsia="en-US"/>
              </w:rPr>
            </w:pPr>
            <w:r w:rsidRPr="00CE1742">
              <w:rPr>
                <w:rFonts w:cs="Times New Roman"/>
                <w:b/>
                <w:bCs/>
                <w:noProof/>
                <w:color w:val="000000"/>
                <w:sz w:val="28"/>
                <w:szCs w:val="28"/>
                <w:lang w:eastAsia="en-US" w:bidi="ar-SA"/>
              </w:rPr>
              <mc:AlternateContent>
                <mc:Choice Requires="wps">
                  <w:drawing>
                    <wp:anchor distT="0" distB="0" distL="114300" distR="114300" simplePos="0" relativeHeight="251659264" behindDoc="0" locked="0" layoutInCell="1" allowOverlap="1" wp14:anchorId="2AF02918" wp14:editId="5A6544F9">
                      <wp:simplePos x="0" y="0"/>
                      <wp:positionH relativeFrom="column">
                        <wp:posOffset>897890</wp:posOffset>
                      </wp:positionH>
                      <wp:positionV relativeFrom="paragraph">
                        <wp:posOffset>41910</wp:posOffset>
                      </wp:positionV>
                      <wp:extent cx="1116965" cy="1905"/>
                      <wp:effectExtent l="0" t="0" r="26035" b="23495"/>
                      <wp:wrapNone/>
                      <wp:docPr id="1" name="AutoShape 3"/>
                      <wp:cNvGraphicFramePr/>
                      <a:graphic xmlns:a="http://schemas.openxmlformats.org/drawingml/2006/main">
                        <a:graphicData uri="http://schemas.microsoft.com/office/word/2010/wordprocessingShape">
                          <wps:wsp>
                            <wps:cNvSpPr/>
                            <wps:spPr>
                              <a:xfrm>
                                <a:off x="0" y="0"/>
                                <a:ext cx="1116360" cy="1440"/>
                              </a:xfrm>
                              <a:custGeom>
                                <a:avLst/>
                                <a:gdLst/>
                                <a:ahLst/>
                                <a:cxnLst/>
                                <a:rect l="l" t="t" r="r" b="b"/>
                                <a:pathLst>
                                  <a:path w="21600" h="21600">
                                    <a:moveTo>
                                      <a:pt x="0" y="0"/>
                                    </a:moveTo>
                                    <a:lnTo>
                                      <a:pt x="21600" y="21600"/>
                                    </a:lnTo>
                                  </a:path>
                                </a:pathLst>
                              </a:custGeom>
                              <a:noFill/>
                              <a:ln w="9360">
                                <a:solidFill>
                                  <a:schemeClr val="tx1"/>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56AC0E" id="AutoShape 3" o:spid="_x0000_s1026" style="position:absolute;margin-left:70.7pt;margin-top:3.3pt;width:87.9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" path="m,l21600,21600e" filled="f" strokecolor="black [3213]" strokeweight=".26mm">
                      <v:path arrowok="t"/>
                    </v:shape>
                  </w:pict>
                </mc:Fallback>
              </mc:AlternateContent>
            </w:r>
          </w:p>
        </w:tc>
        <w:tc>
          <w:tcPr>
            <w:tcW w:w="5678" w:type="dxa"/>
            <w:shd w:val="clear" w:color="auto" w:fill="FFFFFF"/>
          </w:tcPr>
          <w:p w:rsidR="00E97FC4" w:rsidRPr="00CE1742" w:rsidRDefault="00E97FC4" w:rsidP="00CE4FBC">
            <w:pPr>
              <w:jc w:val="center"/>
              <w:rPr>
                <w:rFonts w:cs="Times New Roman"/>
                <w:b/>
                <w:bCs/>
                <w:color w:val="000000"/>
                <w:w w:val="94"/>
                <w:sz w:val="28"/>
                <w:szCs w:val="28"/>
                <w:lang w:val="vi-VN"/>
              </w:rPr>
            </w:pPr>
            <w:r w:rsidRPr="00CE1742">
              <w:rPr>
                <w:rFonts w:cs="Times New Roman"/>
                <w:b/>
                <w:bCs/>
                <w:color w:val="000000"/>
                <w:w w:val="94"/>
                <w:sz w:val="28"/>
                <w:szCs w:val="28"/>
                <w:lang w:val="vi-VN"/>
              </w:rPr>
              <w:t>CỘNG HÒA XÃ HỘI CHỦ NGHĨA VIỆT NAM</w:t>
            </w:r>
          </w:p>
          <w:p w:rsidR="00E97FC4" w:rsidRPr="00CE1742" w:rsidRDefault="00E97FC4" w:rsidP="00CE4FBC">
            <w:pPr>
              <w:jc w:val="center"/>
              <w:rPr>
                <w:rFonts w:cs="Times New Roman"/>
                <w:b/>
                <w:bCs/>
                <w:color w:val="000000"/>
                <w:sz w:val="28"/>
                <w:szCs w:val="28"/>
                <w:lang w:val="vi-VN"/>
              </w:rPr>
            </w:pPr>
            <w:r w:rsidRPr="00CE1742">
              <w:rPr>
                <w:rFonts w:cs="Times New Roman"/>
                <w:b/>
                <w:bCs/>
                <w:color w:val="000000"/>
                <w:sz w:val="28"/>
                <w:szCs w:val="28"/>
                <w:lang w:val="vi-VN"/>
              </w:rPr>
              <w:t>Độc lập - Tự do - Hạnh phúc</w:t>
            </w:r>
          </w:p>
          <w:p w:rsidR="00E97FC4" w:rsidRPr="00CE1742" w:rsidRDefault="00E97FC4" w:rsidP="00CE4FBC">
            <w:pPr>
              <w:tabs>
                <w:tab w:val="left" w:pos="1456"/>
                <w:tab w:val="center" w:pos="2467"/>
                <w:tab w:val="left" w:pos="4020"/>
              </w:tabs>
              <w:rPr>
                <w:rFonts w:cs="Times New Roman"/>
                <w:sz w:val="28"/>
                <w:szCs w:val="28"/>
              </w:rPr>
            </w:pPr>
            <w:r w:rsidRPr="00CE1742">
              <w:rPr>
                <w:rFonts w:cs="Times New Roman"/>
                <w:noProof/>
                <w:sz w:val="28"/>
                <w:szCs w:val="28"/>
                <w:lang w:eastAsia="en-US" w:bidi="ar-SA"/>
              </w:rPr>
              <mc:AlternateContent>
                <mc:Choice Requires="wps">
                  <w:drawing>
                    <wp:anchor distT="0" distB="0" distL="114300" distR="113030" simplePos="0" relativeHeight="251660288" behindDoc="0" locked="0" layoutInCell="1" allowOverlap="1" wp14:anchorId="7A13FAB1" wp14:editId="6B854A44">
                      <wp:simplePos x="0" y="0"/>
                      <wp:positionH relativeFrom="column">
                        <wp:posOffset>723265</wp:posOffset>
                      </wp:positionH>
                      <wp:positionV relativeFrom="paragraph">
                        <wp:posOffset>48260</wp:posOffset>
                      </wp:positionV>
                      <wp:extent cx="2016000" cy="1905"/>
                      <wp:effectExtent l="0" t="0" r="22860" b="17145"/>
                      <wp:wrapNone/>
                      <wp:docPr id="2" name="AutoShape 4"/>
                      <wp:cNvGraphicFramePr/>
                      <a:graphic xmlns:a="http://schemas.openxmlformats.org/drawingml/2006/main">
                        <a:graphicData uri="http://schemas.microsoft.com/office/word/2010/wordprocessingShape">
                          <wps:wsp>
                            <wps:cNvSpPr/>
                            <wps:spPr>
                              <a:xfrm>
                                <a:off x="0" y="0"/>
                                <a:ext cx="2016000" cy="1905"/>
                              </a:xfrm>
                              <a:custGeom>
                                <a:avLst/>
                                <a:gdLst/>
                                <a:ahLst/>
                                <a:cxnLst/>
                                <a:rect l="l" t="t" r="r" b="b"/>
                                <a:pathLst>
                                  <a:path w="21600" h="21600">
                                    <a:moveTo>
                                      <a:pt x="0" y="0"/>
                                    </a:moveTo>
                                    <a:lnTo>
                                      <a:pt x="21600" y="21600"/>
                                    </a:lnTo>
                                  </a:path>
                                </a:pathLst>
                              </a:custGeom>
                              <a:noFill/>
                              <a:ln w="9360">
                                <a:solidFill>
                                  <a:schemeClr val="tx1"/>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shape w14:anchorId="28262686" id="AutoShape 4" o:spid="_x0000_s1026" style="position:absolute;margin-left:56.95pt;margin-top:3.8pt;width:158.75pt;height:.15pt;z-index:251660288;visibility:visible;mso-wrap-style:square;mso-width-percent:0;mso-wrap-distance-left:9pt;mso-wrap-distance-top:0;mso-wrap-distance-right:8.9pt;mso-wrap-distance-bottom:0;mso-position-horizontal:absolute;mso-position-horizontal-relative:text;mso-position-vertical:absolute;mso-position-vertical-relative:text;mso-width-percent:0;mso-width-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" path="m,l21600,21600e" filled="f" strokecolor="black [3213]" strokeweight=".26mm">
                      <v:path arrowok="t"/>
                    </v:shape>
                  </w:pict>
                </mc:Fallback>
              </mc:AlternateContent>
            </w:r>
            <w:r w:rsidRPr="00CE1742">
              <w:rPr>
                <w:rFonts w:cs="Times New Roman"/>
                <w:b/>
                <w:bCs/>
                <w:color w:val="000000"/>
                <w:sz w:val="28"/>
                <w:szCs w:val="28"/>
                <w:lang w:val="vi-VN"/>
              </w:rPr>
              <w:tab/>
            </w:r>
            <w:r w:rsidRPr="00CE1742">
              <w:rPr>
                <w:rFonts w:cs="Times New Roman"/>
                <w:b/>
                <w:bCs/>
                <w:color w:val="000000"/>
                <w:sz w:val="28"/>
                <w:szCs w:val="28"/>
                <w:lang w:val="vi-VN"/>
              </w:rPr>
              <w:tab/>
            </w:r>
            <w:r w:rsidRPr="00CE1742">
              <w:rPr>
                <w:rFonts w:cs="Times New Roman"/>
                <w:b/>
                <w:bCs/>
                <w:color w:val="000000"/>
                <w:sz w:val="28"/>
                <w:szCs w:val="28"/>
                <w:lang w:val="vi-VN"/>
              </w:rPr>
              <w:tab/>
            </w:r>
          </w:p>
        </w:tc>
      </w:tr>
      <w:tr w:rsidR="00E97FC4" w:rsidRPr="00CE1742" w:rsidTr="00CE4FBC">
        <w:trPr>
          <w:cantSplit/>
          <w:trHeight w:val="529"/>
        </w:trPr>
        <w:tc>
          <w:tcPr>
            <w:tcW w:w="4864" w:type="dxa"/>
            <w:shd w:val="clear" w:color="auto" w:fill="FFFFFF"/>
          </w:tcPr>
          <w:p w:rsidR="00E97FC4" w:rsidRPr="00CE1742" w:rsidRDefault="00E97FC4" w:rsidP="00CE4FBC">
            <w:pPr>
              <w:keepNext/>
              <w:jc w:val="center"/>
              <w:rPr>
                <w:rFonts w:cs="Times New Roman"/>
                <w:sz w:val="28"/>
                <w:szCs w:val="28"/>
              </w:rPr>
            </w:pPr>
            <w:r w:rsidRPr="00CE1742">
              <w:rPr>
                <w:rFonts w:cs="Times New Roman"/>
                <w:sz w:val="28"/>
                <w:szCs w:val="28"/>
                <w:lang w:val="vi-VN"/>
              </w:rPr>
              <w:t>Số:</w:t>
            </w:r>
            <w:r w:rsidRPr="00CE1742">
              <w:rPr>
                <w:rFonts w:cs="Times New Roman"/>
                <w:b/>
                <w:sz w:val="28"/>
                <w:szCs w:val="28"/>
              </w:rPr>
              <w:t xml:space="preserve">       </w:t>
            </w:r>
            <w:r w:rsidRPr="00CE1742">
              <w:rPr>
                <w:rFonts w:cs="Times New Roman"/>
                <w:b/>
                <w:sz w:val="28"/>
                <w:szCs w:val="28"/>
                <w:lang w:val="vi-VN"/>
              </w:rPr>
              <w:t>/</w:t>
            </w:r>
            <w:r w:rsidRPr="00CE1742">
              <w:rPr>
                <w:rFonts w:cs="Times New Roman"/>
                <w:sz w:val="28"/>
                <w:szCs w:val="28"/>
              </w:rPr>
              <w:t>BC-CATTT</w:t>
            </w:r>
          </w:p>
          <w:p w:rsidR="00E97FC4" w:rsidRPr="00CE1742" w:rsidRDefault="00E97FC4" w:rsidP="00CE4FBC">
            <w:pPr>
              <w:keepNext/>
              <w:jc w:val="center"/>
              <w:rPr>
                <w:rFonts w:cs="Times New Roman"/>
                <w:sz w:val="28"/>
                <w:szCs w:val="28"/>
              </w:rPr>
            </w:pPr>
          </w:p>
        </w:tc>
        <w:tc>
          <w:tcPr>
            <w:tcW w:w="5678" w:type="dxa"/>
            <w:shd w:val="clear" w:color="auto" w:fill="FFFFFF"/>
          </w:tcPr>
          <w:p w:rsidR="00E97FC4" w:rsidRPr="00EA0D86" w:rsidRDefault="00E97FC4" w:rsidP="00CE4FBC">
            <w:pPr>
              <w:jc w:val="center"/>
              <w:rPr>
                <w:rFonts w:cs="Times New Roman"/>
                <w:sz w:val="28"/>
                <w:szCs w:val="28"/>
              </w:rPr>
            </w:pPr>
            <w:r w:rsidRPr="00CE1742">
              <w:rPr>
                <w:rFonts w:cs="Times New Roman"/>
                <w:i/>
                <w:iCs/>
                <w:sz w:val="28"/>
                <w:szCs w:val="28"/>
                <w:lang w:val="vi-VN"/>
              </w:rPr>
              <w:t>Hà Nội, ngà</w:t>
            </w:r>
            <w:r w:rsidRPr="00CE1742">
              <w:rPr>
                <w:rFonts w:cs="Times New Roman"/>
                <w:i/>
                <w:iCs/>
                <w:sz w:val="28"/>
                <w:szCs w:val="28"/>
              </w:rPr>
              <w:t xml:space="preserve">y   </w:t>
            </w:r>
            <w:r>
              <w:rPr>
                <w:rFonts w:cs="Times New Roman"/>
                <w:i/>
                <w:iCs/>
                <w:sz w:val="28"/>
                <w:szCs w:val="28"/>
              </w:rPr>
              <w:t xml:space="preserve">  </w:t>
            </w:r>
            <w:r w:rsidRPr="00CE1742">
              <w:rPr>
                <w:rFonts w:cs="Times New Roman"/>
                <w:i/>
                <w:iCs/>
                <w:sz w:val="28"/>
                <w:szCs w:val="28"/>
                <w:lang w:val="vi-VN"/>
              </w:rPr>
              <w:t xml:space="preserve">tháng </w:t>
            </w:r>
            <w:r w:rsidRPr="00CE1742">
              <w:rPr>
                <w:rFonts w:cs="Times New Roman"/>
                <w:i/>
                <w:iCs/>
                <w:sz w:val="28"/>
                <w:szCs w:val="28"/>
              </w:rPr>
              <w:t xml:space="preserve"> </w:t>
            </w:r>
            <w:r>
              <w:rPr>
                <w:rFonts w:cs="Times New Roman"/>
                <w:i/>
                <w:iCs/>
                <w:sz w:val="28"/>
                <w:szCs w:val="28"/>
              </w:rPr>
              <w:t xml:space="preserve">   </w:t>
            </w:r>
            <w:r w:rsidRPr="00CE1742">
              <w:rPr>
                <w:rFonts w:cs="Times New Roman"/>
                <w:i/>
                <w:iCs/>
                <w:sz w:val="28"/>
                <w:szCs w:val="28"/>
                <w:lang w:val="vi-VN"/>
              </w:rPr>
              <w:t xml:space="preserve">năm </w:t>
            </w:r>
            <w:r w:rsidR="00EA0D86">
              <w:rPr>
                <w:rFonts w:cs="Times New Roman"/>
                <w:i/>
                <w:iCs/>
                <w:sz w:val="28"/>
                <w:szCs w:val="28"/>
              </w:rPr>
              <w:t>2021</w:t>
            </w:r>
          </w:p>
        </w:tc>
      </w:tr>
    </w:tbl>
    <w:p w:rsidR="00E97FC4" w:rsidRPr="00CE1742" w:rsidRDefault="00E97FC4" w:rsidP="00E97FC4">
      <w:pPr>
        <w:spacing w:line="276" w:lineRule="auto"/>
        <w:jc w:val="center"/>
        <w:rPr>
          <w:rFonts w:cs="Times New Roman"/>
          <w:b/>
          <w:sz w:val="28"/>
          <w:szCs w:val="28"/>
        </w:rPr>
      </w:pPr>
      <w:r w:rsidRPr="00CE1742">
        <w:rPr>
          <w:rFonts w:cs="Times New Roman"/>
          <w:b/>
          <w:sz w:val="28"/>
          <w:szCs w:val="28"/>
        </w:rPr>
        <w:t>BÁO CÁO KỸ THUẬT</w:t>
      </w:r>
    </w:p>
    <w:p w:rsidR="00E97FC4" w:rsidRPr="00CE1742" w:rsidRDefault="00E97FC4" w:rsidP="00E97FC4">
      <w:pPr>
        <w:jc w:val="center"/>
        <w:rPr>
          <w:rFonts w:cs="Times New Roman"/>
          <w:b/>
          <w:sz w:val="28"/>
          <w:szCs w:val="28"/>
        </w:rPr>
      </w:pPr>
      <w:r w:rsidRPr="00CE1742">
        <w:rPr>
          <w:rFonts w:cs="Times New Roman"/>
          <w:b/>
          <w:sz w:val="28"/>
          <w:szCs w:val="28"/>
        </w:rPr>
        <w:t>Tình</w:t>
      </w:r>
      <w:r>
        <w:rPr>
          <w:rFonts w:cs="Times New Roman"/>
          <w:b/>
          <w:sz w:val="28"/>
          <w:szCs w:val="28"/>
        </w:rPr>
        <w:t xml:space="preserve"> hình an toàn thông tin tháng </w:t>
      </w:r>
      <w:r w:rsidR="0081632C">
        <w:rPr>
          <w:rFonts w:cs="Times New Roman"/>
          <w:b/>
          <w:sz w:val="28"/>
          <w:szCs w:val="28"/>
        </w:rPr>
        <w:t>0</w:t>
      </w:r>
      <w:r w:rsidR="00DC74EC">
        <w:rPr>
          <w:rFonts w:cs="Times New Roman"/>
          <w:b/>
          <w:sz w:val="28"/>
          <w:szCs w:val="28"/>
        </w:rPr>
        <w:t>4</w:t>
      </w:r>
      <w:r w:rsidRPr="00CE1742">
        <w:rPr>
          <w:rFonts w:cs="Times New Roman"/>
          <w:b/>
          <w:sz w:val="28"/>
          <w:szCs w:val="28"/>
        </w:rPr>
        <w:t>/202</w:t>
      </w:r>
      <w:r w:rsidR="0081632C">
        <w:rPr>
          <w:rFonts w:cs="Times New Roman"/>
          <w:b/>
          <w:sz w:val="28"/>
          <w:szCs w:val="28"/>
        </w:rPr>
        <w:t>1</w:t>
      </w:r>
    </w:p>
    <w:p w:rsidR="00E97FC4" w:rsidRPr="00CE1742" w:rsidRDefault="00E97FC4" w:rsidP="00E97FC4">
      <w:pPr>
        <w:jc w:val="center"/>
        <w:rPr>
          <w:rFonts w:cs="Times New Roman"/>
          <w:b/>
          <w:sz w:val="28"/>
          <w:szCs w:val="28"/>
        </w:rPr>
      </w:pPr>
      <w:r w:rsidRPr="00CE1742">
        <w:rPr>
          <w:rFonts w:cs="Times New Roman"/>
          <w:b/>
          <w:sz w:val="28"/>
          <w:szCs w:val="28"/>
        </w:rPr>
        <w:t xml:space="preserve">và thống kê kết nối chia sẻ </w:t>
      </w:r>
      <w:r w:rsidR="0081632C">
        <w:rPr>
          <w:rFonts w:cs="Times New Roman"/>
          <w:b/>
          <w:sz w:val="28"/>
          <w:szCs w:val="28"/>
        </w:rPr>
        <w:t>thông tin về mã độc</w:t>
      </w:r>
    </w:p>
    <w:p w:rsidR="00E97FC4" w:rsidRPr="00CE1742" w:rsidRDefault="00E97FC4" w:rsidP="00E97FC4">
      <w:pPr>
        <w:jc w:val="center"/>
        <w:rPr>
          <w:rFonts w:cs="Times New Roman"/>
          <w:b/>
          <w:sz w:val="28"/>
          <w:szCs w:val="28"/>
        </w:rPr>
      </w:pPr>
      <w:r>
        <w:rPr>
          <w:rFonts w:cs="Times New Roman"/>
          <w:b/>
          <w:noProof/>
          <w:sz w:val="28"/>
          <w:szCs w:val="28"/>
          <w:lang w:eastAsia="en-US" w:bidi="ar-SA"/>
        </w:rPr>
        <mc:AlternateContent>
          <mc:Choice Requires="wps">
            <w:drawing>
              <wp:anchor distT="0" distB="0" distL="114300" distR="114300" simplePos="0" relativeHeight="251661312" behindDoc="0" locked="0" layoutInCell="1" allowOverlap="1" wp14:anchorId="53426DE5" wp14:editId="367EC7ED">
                <wp:simplePos x="0" y="0"/>
                <wp:positionH relativeFrom="margin">
                  <wp:posOffset>2101215</wp:posOffset>
                </wp:positionH>
                <wp:positionV relativeFrom="paragraph">
                  <wp:posOffset>61596</wp:posOffset>
                </wp:positionV>
                <wp:extent cx="1419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D994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45pt,4.85pt" to="27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" strokecolor="black [3200]" strokeweight=".5pt">
                <v:stroke joinstyle="miter"/>
                <w10:wrap anchorx="margin"/>
              </v:line>
            </w:pict>
          </mc:Fallback>
        </mc:AlternateContent>
      </w:r>
    </w:p>
    <w:p w:rsidR="00E97FC4" w:rsidRPr="00771A8A" w:rsidRDefault="00E97FC4" w:rsidP="00E97FC4">
      <w:pPr>
        <w:spacing w:before="120" w:after="120" w:line="312" w:lineRule="auto"/>
        <w:ind w:firstLine="720"/>
        <w:jc w:val="both"/>
        <w:rPr>
          <w:rFonts w:cs="Times New Roman"/>
          <w:b/>
          <w:sz w:val="28"/>
          <w:szCs w:val="28"/>
        </w:rPr>
      </w:pPr>
      <w:r w:rsidRPr="00CE1742">
        <w:rPr>
          <w:rFonts w:cs="Times New Roman"/>
          <w:b/>
          <w:sz w:val="28"/>
          <w:szCs w:val="28"/>
        </w:rPr>
        <w:t xml:space="preserve">1. </w:t>
      </w:r>
      <w:r>
        <w:rPr>
          <w:rFonts w:cs="Times New Roman"/>
          <w:b/>
          <w:sz w:val="28"/>
          <w:szCs w:val="28"/>
        </w:rPr>
        <w:t>Thông tin cảnh báo về các lỗ hổng bảo mật trong tháng:</w:t>
      </w:r>
    </w:p>
    <w:p w:rsidR="00E97FC4" w:rsidRDefault="00E97FC4" w:rsidP="00E97FC4">
      <w:pPr>
        <w:spacing w:before="120" w:after="120" w:line="276" w:lineRule="auto"/>
        <w:rPr>
          <w:rFonts w:cs="Times New Roman"/>
          <w:sz w:val="28"/>
          <w:szCs w:val="28"/>
        </w:rPr>
      </w:pPr>
    </w:p>
    <w:p w:rsidR="00E97FC4" w:rsidRDefault="00B8025F" w:rsidP="00E97FC4">
      <w:pPr>
        <w:spacing w:before="120" w:after="120" w:line="276" w:lineRule="auto"/>
        <w:rPr>
          <w:noProof/>
          <w:lang w:eastAsia="en-US" w:bidi="ar-SA"/>
        </w:rPr>
      </w:pPr>
      <w:r>
        <w:rPr>
          <w:noProof/>
          <w:lang w:eastAsia="en-US" w:bidi="ar-SA"/>
        </w:rPr>
        <w:drawing>
          <wp:anchor distT="0" distB="0" distL="114300" distR="114300" simplePos="0" relativeHeight="251697152" behindDoc="0" locked="0" layoutInCell="1" allowOverlap="1" wp14:anchorId="054A495D" wp14:editId="0DED1E13">
            <wp:simplePos x="0" y="0"/>
            <wp:positionH relativeFrom="margin">
              <wp:align>right</wp:align>
            </wp:positionH>
            <wp:positionV relativeFrom="paragraph">
              <wp:posOffset>65929</wp:posOffset>
            </wp:positionV>
            <wp:extent cx="2701243" cy="1518699"/>
            <wp:effectExtent l="0" t="0" r="4445"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t-techtime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1243" cy="1518699"/>
                    </a:xfrm>
                    <a:prstGeom prst="rect">
                      <a:avLst/>
                    </a:prstGeom>
                  </pic:spPr>
                </pic:pic>
              </a:graphicData>
            </a:graphic>
            <wp14:sizeRelH relativeFrom="page">
              <wp14:pctWidth>0</wp14:pctWidth>
            </wp14:sizeRelH>
            <wp14:sizeRelV relativeFrom="page">
              <wp14:pctHeight>0</wp14:pctHeight>
            </wp14:sizeRelV>
          </wp:anchor>
        </w:drawing>
      </w:r>
      <w:r w:rsidR="00791B13">
        <w:rPr>
          <w:noProof/>
          <w:lang w:eastAsia="en-US" w:bidi="ar-SA"/>
        </w:rPr>
        <mc:AlternateContent>
          <mc:Choice Requires="wps">
            <w:drawing>
              <wp:anchor distT="0" distB="0" distL="114300" distR="114300" simplePos="0" relativeHeight="251666432" behindDoc="0" locked="0" layoutInCell="1" allowOverlap="1" wp14:anchorId="43CA0BEA" wp14:editId="3937E3DA">
                <wp:simplePos x="0" y="0"/>
                <wp:positionH relativeFrom="page">
                  <wp:posOffset>3904090</wp:posOffset>
                </wp:positionH>
                <wp:positionV relativeFrom="paragraph">
                  <wp:posOffset>11182</wp:posOffset>
                </wp:positionV>
                <wp:extent cx="31806" cy="4293400"/>
                <wp:effectExtent l="0" t="0" r="25400" b="31115"/>
                <wp:wrapNone/>
                <wp:docPr id="10" name="Straight Connector 10"/>
                <wp:cNvGraphicFramePr/>
                <a:graphic xmlns:a="http://schemas.openxmlformats.org/drawingml/2006/main">
                  <a:graphicData uri="http://schemas.microsoft.com/office/word/2010/wordprocessingShape">
                    <wps:wsp>
                      <wps:cNvCnPr/>
                      <wps:spPr>
                        <a:xfrm>
                          <a:off x="0" y="0"/>
                          <a:ext cx="31806" cy="429340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3A85D"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7.4pt,.9pt" to="309.9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" strokecolor="black [3200]" strokeweight="1.5pt">
                <v:stroke dashstyle="dash"/>
                <w10:wrap anchorx="page"/>
              </v:line>
            </w:pict>
          </mc:Fallback>
        </mc:AlternateContent>
      </w:r>
      <w:r w:rsidR="00791B13">
        <w:rPr>
          <w:noProof/>
          <w:lang w:eastAsia="en-US" w:bidi="ar-SA"/>
        </w:rPr>
        <mc:AlternateContent>
          <mc:Choice Requires="wps">
            <w:drawing>
              <wp:anchor distT="0" distB="0" distL="114300" distR="114300" simplePos="0" relativeHeight="251662336" behindDoc="0" locked="0" layoutInCell="1" allowOverlap="1" wp14:anchorId="302D05DA" wp14:editId="4A464600">
                <wp:simplePos x="0" y="0"/>
                <wp:positionH relativeFrom="margin">
                  <wp:align>left</wp:align>
                </wp:positionH>
                <wp:positionV relativeFrom="paragraph">
                  <wp:posOffset>32385</wp:posOffset>
                </wp:positionV>
                <wp:extent cx="2686050" cy="16383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2686050" cy="1638300"/>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rsidR="00E97FC4" w:rsidRPr="00791B13" w:rsidRDefault="00E97FC4" w:rsidP="00E97FC4">
                            <w:pPr>
                              <w:spacing w:before="120" w:after="120" w:line="300" w:lineRule="auto"/>
                              <w:jc w:val="both"/>
                              <w:rPr>
                                <w:sz w:val="24"/>
                              </w:rPr>
                            </w:pPr>
                            <w:r w:rsidRPr="00791B13">
                              <w:rPr>
                                <w:sz w:val="32"/>
                              </w:rPr>
                              <w:t xml:space="preserve">Cảnh báo số </w:t>
                            </w:r>
                            <w:r w:rsidR="00FA5883" w:rsidRPr="00791B13">
                              <w:rPr>
                                <w:sz w:val="32"/>
                              </w:rPr>
                              <w:t>1</w:t>
                            </w:r>
                            <w:r w:rsidR="00992ECD">
                              <w:rPr>
                                <w:sz w:val="32"/>
                              </w:rPr>
                              <w:t>057</w:t>
                            </w:r>
                            <w:r w:rsidR="0018461E" w:rsidRPr="00791B13">
                              <w:rPr>
                                <w:sz w:val="32"/>
                              </w:rPr>
                              <w:t xml:space="preserve"> </w:t>
                            </w:r>
                            <w:r w:rsidR="00992ECD">
                              <w:rPr>
                                <w:sz w:val="32"/>
                              </w:rPr>
                              <w:t>/B</w:t>
                            </w:r>
                            <w:r w:rsidRPr="00791B13">
                              <w:rPr>
                                <w:sz w:val="32"/>
                              </w:rPr>
                              <w:t>TTT-</w:t>
                            </w:r>
                            <w:r w:rsidR="00992ECD">
                              <w:rPr>
                                <w:sz w:val="32"/>
                              </w:rPr>
                              <w:t>CATTT</w:t>
                            </w:r>
                            <w:r w:rsidRPr="00791B13">
                              <w:rPr>
                                <w:sz w:val="32"/>
                              </w:rPr>
                              <w:t xml:space="preserve"> ngày </w:t>
                            </w:r>
                            <w:r w:rsidR="0018461E" w:rsidRPr="00791B13">
                              <w:rPr>
                                <w:sz w:val="32"/>
                              </w:rPr>
                              <w:t>0</w:t>
                            </w:r>
                            <w:r w:rsidR="00992ECD">
                              <w:rPr>
                                <w:sz w:val="32"/>
                              </w:rPr>
                              <w:t>9</w:t>
                            </w:r>
                            <w:r w:rsidRPr="00791B13">
                              <w:rPr>
                                <w:sz w:val="32"/>
                              </w:rPr>
                              <w:t xml:space="preserve"> tháng </w:t>
                            </w:r>
                            <w:r w:rsidR="00FA5883" w:rsidRPr="00791B13">
                              <w:rPr>
                                <w:sz w:val="32"/>
                              </w:rPr>
                              <w:t>0</w:t>
                            </w:r>
                            <w:r w:rsidR="00992ECD">
                              <w:rPr>
                                <w:sz w:val="32"/>
                              </w:rPr>
                              <w:t>4</w:t>
                            </w:r>
                            <w:r w:rsidRPr="00791B13">
                              <w:rPr>
                                <w:sz w:val="32"/>
                              </w:rPr>
                              <w:t xml:space="preserve"> năm 202</w:t>
                            </w:r>
                            <w:r w:rsidR="00FA5883" w:rsidRPr="00791B13">
                              <w:rPr>
                                <w:sz w:val="32"/>
                              </w:rPr>
                              <w:t>1</w:t>
                            </w:r>
                            <w:r w:rsidRPr="00791B13">
                              <w:rPr>
                                <w:sz w:val="32"/>
                              </w:rPr>
                              <w:t xml:space="preserve"> </w:t>
                            </w:r>
                            <w:r w:rsidR="00FA5883" w:rsidRPr="00791B13">
                              <w:rPr>
                                <w:sz w:val="32"/>
                              </w:rPr>
                              <w:t>v</w:t>
                            </w:r>
                            <w:r w:rsidR="0018461E" w:rsidRPr="00791B13">
                              <w:rPr>
                                <w:sz w:val="32"/>
                              </w:rPr>
                              <w:t>ề việc</w:t>
                            </w:r>
                            <w:r w:rsidRPr="00791B13">
                              <w:rPr>
                                <w:sz w:val="32"/>
                              </w:rPr>
                              <w:t xml:space="preserve"> </w:t>
                            </w:r>
                            <w:r w:rsidR="00992ECD">
                              <w:rPr>
                                <w:sz w:val="32"/>
                              </w:rPr>
                              <w:t>xử lý chiến dịch tấn công có chủ đích trên không gian mạng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D05DA" id="_x0000_t202" coordsize="21600,21600" o:spt="202" path="m,l,21600r21600,l21600,xe">
                <v:stroke joinstyle="miter"/>
                <v:path gradientshapeok="t" o:connecttype="rect"/>
              </v:shapetype>
              <v:shape id="Text Box 3" o:spid="_x0000_s1026" type="#_x0000_t202" style="position:absolute;margin-left:0;margin-top:2.55pt;width:211.5pt;height:12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" fillcolor="white [3201]" strokecolor="#ed7d31 [3205]" strokeweight="2.25pt">
                <v:textbox>
                  <w:txbxContent>
                    <w:p w:rsidR="00E97FC4" w:rsidRPr="00791B13" w:rsidRDefault="00E97FC4" w:rsidP="00E97FC4">
                      <w:pPr>
                        <w:spacing w:before="120" w:after="120" w:line="300" w:lineRule="auto"/>
                        <w:jc w:val="both"/>
                        <w:rPr>
                          <w:sz w:val="24"/>
                        </w:rPr>
                      </w:pPr>
                      <w:r w:rsidRPr="00791B13">
                        <w:rPr>
                          <w:sz w:val="32"/>
                        </w:rPr>
                        <w:t xml:space="preserve">Cảnh báo số </w:t>
                      </w:r>
                      <w:r w:rsidR="00FA5883" w:rsidRPr="00791B13">
                        <w:rPr>
                          <w:sz w:val="32"/>
                        </w:rPr>
                        <w:t>1</w:t>
                      </w:r>
                      <w:r w:rsidR="00992ECD">
                        <w:rPr>
                          <w:sz w:val="32"/>
                        </w:rPr>
                        <w:t>057</w:t>
                      </w:r>
                      <w:r w:rsidR="0018461E" w:rsidRPr="00791B13">
                        <w:rPr>
                          <w:sz w:val="32"/>
                        </w:rPr>
                        <w:t xml:space="preserve"> </w:t>
                      </w:r>
                      <w:r w:rsidR="00992ECD">
                        <w:rPr>
                          <w:sz w:val="32"/>
                        </w:rPr>
                        <w:t>/B</w:t>
                      </w:r>
                      <w:r w:rsidRPr="00791B13">
                        <w:rPr>
                          <w:sz w:val="32"/>
                        </w:rPr>
                        <w:t>TTT-</w:t>
                      </w:r>
                      <w:r w:rsidR="00992ECD">
                        <w:rPr>
                          <w:sz w:val="32"/>
                        </w:rPr>
                        <w:t>CATTT</w:t>
                      </w:r>
                      <w:r w:rsidRPr="00791B13">
                        <w:rPr>
                          <w:sz w:val="32"/>
                        </w:rPr>
                        <w:t xml:space="preserve"> ngày </w:t>
                      </w:r>
                      <w:r w:rsidR="0018461E" w:rsidRPr="00791B13">
                        <w:rPr>
                          <w:sz w:val="32"/>
                        </w:rPr>
                        <w:t>0</w:t>
                      </w:r>
                      <w:r w:rsidR="00992ECD">
                        <w:rPr>
                          <w:sz w:val="32"/>
                        </w:rPr>
                        <w:t>9</w:t>
                      </w:r>
                      <w:r w:rsidRPr="00791B13">
                        <w:rPr>
                          <w:sz w:val="32"/>
                        </w:rPr>
                        <w:t xml:space="preserve"> tháng </w:t>
                      </w:r>
                      <w:r w:rsidR="00FA5883" w:rsidRPr="00791B13">
                        <w:rPr>
                          <w:sz w:val="32"/>
                        </w:rPr>
                        <w:t>0</w:t>
                      </w:r>
                      <w:r w:rsidR="00992ECD">
                        <w:rPr>
                          <w:sz w:val="32"/>
                        </w:rPr>
                        <w:t>4</w:t>
                      </w:r>
                      <w:r w:rsidRPr="00791B13">
                        <w:rPr>
                          <w:sz w:val="32"/>
                        </w:rPr>
                        <w:t xml:space="preserve"> năm 202</w:t>
                      </w:r>
                      <w:r w:rsidR="00FA5883" w:rsidRPr="00791B13">
                        <w:rPr>
                          <w:sz w:val="32"/>
                        </w:rPr>
                        <w:t>1</w:t>
                      </w:r>
                      <w:r w:rsidRPr="00791B13">
                        <w:rPr>
                          <w:sz w:val="32"/>
                        </w:rPr>
                        <w:t xml:space="preserve"> </w:t>
                      </w:r>
                      <w:r w:rsidR="00FA5883" w:rsidRPr="00791B13">
                        <w:rPr>
                          <w:sz w:val="32"/>
                        </w:rPr>
                        <w:t>v</w:t>
                      </w:r>
                      <w:r w:rsidR="0018461E" w:rsidRPr="00791B13">
                        <w:rPr>
                          <w:sz w:val="32"/>
                        </w:rPr>
                        <w:t>ề việc</w:t>
                      </w:r>
                      <w:r w:rsidRPr="00791B13">
                        <w:rPr>
                          <w:sz w:val="32"/>
                        </w:rPr>
                        <w:t xml:space="preserve"> </w:t>
                      </w:r>
                      <w:r w:rsidR="00992ECD">
                        <w:rPr>
                          <w:sz w:val="32"/>
                        </w:rPr>
                        <w:t>xử lý chiến dịch tấn công có chủ đích trên không gian mạng Việt Nam</w:t>
                      </w:r>
                    </w:p>
                  </w:txbxContent>
                </v:textbox>
                <w10:wrap anchorx="margin"/>
              </v:shape>
            </w:pict>
          </mc:Fallback>
        </mc:AlternateContent>
      </w:r>
    </w:p>
    <w:p w:rsidR="00E97FC4" w:rsidRDefault="00E97FC4" w:rsidP="00E97FC4">
      <w:pPr>
        <w:spacing w:before="120" w:after="120" w:line="276" w:lineRule="auto"/>
        <w:rPr>
          <w:noProof/>
          <w:lang w:eastAsia="en-US" w:bidi="ar-SA"/>
        </w:rPr>
      </w:pPr>
    </w:p>
    <w:p w:rsidR="00E97FC4" w:rsidRDefault="00E97FC4" w:rsidP="00E97FC4">
      <w:pPr>
        <w:spacing w:before="120" w:after="120" w:line="276" w:lineRule="auto"/>
        <w:rPr>
          <w:noProof/>
          <w:lang w:eastAsia="en-US" w:bidi="ar-SA"/>
        </w:rPr>
      </w:pPr>
    </w:p>
    <w:p w:rsidR="00E97FC4" w:rsidRDefault="00E97FC4" w:rsidP="00E97FC4">
      <w:pPr>
        <w:spacing w:before="120" w:after="120" w:line="276" w:lineRule="auto"/>
        <w:rPr>
          <w:noProof/>
          <w:lang w:eastAsia="en-US" w:bidi="ar-SA"/>
        </w:rPr>
      </w:pPr>
    </w:p>
    <w:p w:rsidR="00FF705B" w:rsidRDefault="00FF705B" w:rsidP="00184443">
      <w:pPr>
        <w:spacing w:before="120" w:after="120" w:line="276" w:lineRule="auto"/>
        <w:jc w:val="both"/>
        <w:rPr>
          <w:noProof/>
          <w:lang w:eastAsia="en-US" w:bidi="ar-SA"/>
        </w:rPr>
      </w:pPr>
    </w:p>
    <w:p w:rsidR="00184443" w:rsidRDefault="00184443" w:rsidP="00E97FC4">
      <w:pPr>
        <w:spacing w:before="120" w:after="120" w:line="276" w:lineRule="auto"/>
        <w:ind w:firstLine="720"/>
        <w:jc w:val="both"/>
        <w:rPr>
          <w:rFonts w:cs="Times New Roman"/>
          <w:b/>
          <w:sz w:val="28"/>
          <w:szCs w:val="28"/>
        </w:rPr>
      </w:pPr>
    </w:p>
    <w:p w:rsidR="00184443" w:rsidRDefault="00184443" w:rsidP="00E97FC4">
      <w:pPr>
        <w:spacing w:before="120" w:after="120" w:line="276" w:lineRule="auto"/>
        <w:ind w:firstLine="720"/>
        <w:jc w:val="both"/>
        <w:rPr>
          <w:rFonts w:cs="Times New Roman"/>
          <w:b/>
          <w:sz w:val="28"/>
          <w:szCs w:val="28"/>
        </w:rPr>
      </w:pPr>
    </w:p>
    <w:p w:rsidR="00184443" w:rsidRDefault="00992ECD" w:rsidP="00184443">
      <w:pPr>
        <w:spacing w:before="120" w:after="120" w:line="276" w:lineRule="auto"/>
        <w:jc w:val="both"/>
        <w:rPr>
          <w:rFonts w:cs="Times New Roman"/>
          <w:b/>
          <w:sz w:val="28"/>
          <w:szCs w:val="28"/>
        </w:rPr>
      </w:pPr>
      <w:r>
        <w:rPr>
          <w:rFonts w:cs="Times New Roman"/>
          <w:b/>
          <w:noProof/>
          <w:sz w:val="28"/>
          <w:szCs w:val="28"/>
          <w:lang w:eastAsia="en-US" w:bidi="ar-SA"/>
        </w:rPr>
        <w:drawing>
          <wp:anchor distT="0" distB="0" distL="114300" distR="114300" simplePos="0" relativeHeight="251696128" behindDoc="0" locked="0" layoutInCell="1" allowOverlap="1" wp14:anchorId="2E37147C" wp14:editId="1219AFAB">
            <wp:simplePos x="0" y="0"/>
            <wp:positionH relativeFrom="column">
              <wp:posOffset>374346</wp:posOffset>
            </wp:positionH>
            <wp:positionV relativeFrom="paragraph">
              <wp:posOffset>293342</wp:posOffset>
            </wp:positionV>
            <wp:extent cx="1983850" cy="173586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1983850" cy="1735869"/>
                    </a:xfrm>
                    <a:prstGeom prst="rect">
                      <a:avLst/>
                    </a:prstGeom>
                  </pic:spPr>
                </pic:pic>
              </a:graphicData>
            </a:graphic>
            <wp14:sizeRelH relativeFrom="page">
              <wp14:pctWidth>0</wp14:pctWidth>
            </wp14:sizeRelH>
            <wp14:sizeRelV relativeFrom="page">
              <wp14:pctHeight>0</wp14:pctHeight>
            </wp14:sizeRelV>
          </wp:anchor>
        </w:drawing>
      </w:r>
      <w:r>
        <w:rPr>
          <w:noProof/>
          <w:lang w:eastAsia="en-US" w:bidi="ar-SA"/>
        </w:rPr>
        <mc:AlternateContent>
          <mc:Choice Requires="wps">
            <w:drawing>
              <wp:anchor distT="0" distB="0" distL="114300" distR="114300" simplePos="0" relativeHeight="251691008" behindDoc="0" locked="0" layoutInCell="1" allowOverlap="1" wp14:anchorId="7DE68FA9" wp14:editId="11224F5E">
                <wp:simplePos x="0" y="0"/>
                <wp:positionH relativeFrom="margin">
                  <wp:align>right</wp:align>
                </wp:positionH>
                <wp:positionV relativeFrom="paragraph">
                  <wp:posOffset>29735</wp:posOffset>
                </wp:positionV>
                <wp:extent cx="2686050" cy="2186609"/>
                <wp:effectExtent l="19050" t="19050" r="19050" b="23495"/>
                <wp:wrapNone/>
                <wp:docPr id="9" name="Text Box 9"/>
                <wp:cNvGraphicFramePr/>
                <a:graphic xmlns:a="http://schemas.openxmlformats.org/drawingml/2006/main">
                  <a:graphicData uri="http://schemas.microsoft.com/office/word/2010/wordprocessingShape">
                    <wps:wsp>
                      <wps:cNvSpPr txBox="1"/>
                      <wps:spPr>
                        <a:xfrm>
                          <a:off x="0" y="0"/>
                          <a:ext cx="2686050" cy="2186609"/>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rsidR="0018461E" w:rsidRPr="00791B13" w:rsidRDefault="0018461E" w:rsidP="0018461E">
                            <w:pPr>
                              <w:spacing w:before="120" w:after="120" w:line="300" w:lineRule="auto"/>
                              <w:jc w:val="both"/>
                              <w:rPr>
                                <w:sz w:val="24"/>
                              </w:rPr>
                            </w:pPr>
                            <w:r w:rsidRPr="00791B13">
                              <w:rPr>
                                <w:sz w:val="32"/>
                              </w:rPr>
                              <w:t>Cảnh báo số 1</w:t>
                            </w:r>
                            <w:r w:rsidR="00992ECD">
                              <w:rPr>
                                <w:sz w:val="32"/>
                              </w:rPr>
                              <w:t>122</w:t>
                            </w:r>
                            <w:r w:rsidRPr="00791B13">
                              <w:rPr>
                                <w:sz w:val="32"/>
                              </w:rPr>
                              <w:t xml:space="preserve"> </w:t>
                            </w:r>
                            <w:r w:rsidR="00992ECD">
                              <w:rPr>
                                <w:sz w:val="32"/>
                              </w:rPr>
                              <w:t>/B</w:t>
                            </w:r>
                            <w:r w:rsidRPr="00791B13">
                              <w:rPr>
                                <w:sz w:val="32"/>
                              </w:rPr>
                              <w:t>TTT-</w:t>
                            </w:r>
                            <w:r w:rsidR="00992ECD">
                              <w:rPr>
                                <w:sz w:val="32"/>
                              </w:rPr>
                              <w:t>CATTT</w:t>
                            </w:r>
                            <w:r w:rsidRPr="00791B13">
                              <w:rPr>
                                <w:sz w:val="32"/>
                              </w:rPr>
                              <w:t xml:space="preserve"> ngày 1</w:t>
                            </w:r>
                            <w:r w:rsidR="00992ECD">
                              <w:rPr>
                                <w:sz w:val="32"/>
                              </w:rPr>
                              <w:t>6</w:t>
                            </w:r>
                            <w:r w:rsidRPr="00791B13">
                              <w:rPr>
                                <w:sz w:val="32"/>
                              </w:rPr>
                              <w:t xml:space="preserve"> tháng 0</w:t>
                            </w:r>
                            <w:r w:rsidR="00992ECD">
                              <w:rPr>
                                <w:sz w:val="32"/>
                              </w:rPr>
                              <w:t>4</w:t>
                            </w:r>
                            <w:r w:rsidRPr="00791B13">
                              <w:rPr>
                                <w:sz w:val="32"/>
                              </w:rPr>
                              <w:t xml:space="preserve"> năm 2021 về việc </w:t>
                            </w:r>
                            <w:r w:rsidR="00992ECD">
                              <w:rPr>
                                <w:sz w:val="32"/>
                              </w:rPr>
                              <w:t>04 lỗ hổng mới ảnh hưởng nghiêm trọng tới máy chủ thư điện tử Exchange Server và hướng dẫn khắc phục.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68FA9" id="Text Box 9" o:spid="_x0000_s1027" type="#_x0000_t202" style="position:absolute;left:0;text-align:left;margin-left:160.3pt;margin-top:2.35pt;width:211.5pt;height:172.1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" fillcolor="white [3201]" strokecolor="#ed7d31 [3205]" strokeweight="2.25pt">
                <v:textbox>
                  <w:txbxContent>
                    <w:p w:rsidR="0018461E" w:rsidRPr="00791B13" w:rsidRDefault="0018461E" w:rsidP="0018461E">
                      <w:pPr>
                        <w:spacing w:before="120" w:after="120" w:line="300" w:lineRule="auto"/>
                        <w:jc w:val="both"/>
                        <w:rPr>
                          <w:sz w:val="24"/>
                        </w:rPr>
                      </w:pPr>
                      <w:r w:rsidRPr="00791B13">
                        <w:rPr>
                          <w:sz w:val="32"/>
                        </w:rPr>
                        <w:t>Cảnh báo số 1</w:t>
                      </w:r>
                      <w:r w:rsidR="00992ECD">
                        <w:rPr>
                          <w:sz w:val="32"/>
                        </w:rPr>
                        <w:t>122</w:t>
                      </w:r>
                      <w:r w:rsidRPr="00791B13">
                        <w:rPr>
                          <w:sz w:val="32"/>
                        </w:rPr>
                        <w:t xml:space="preserve"> </w:t>
                      </w:r>
                      <w:r w:rsidR="00992ECD">
                        <w:rPr>
                          <w:sz w:val="32"/>
                        </w:rPr>
                        <w:t>/B</w:t>
                      </w:r>
                      <w:r w:rsidRPr="00791B13">
                        <w:rPr>
                          <w:sz w:val="32"/>
                        </w:rPr>
                        <w:t>TTT-</w:t>
                      </w:r>
                      <w:r w:rsidR="00992ECD">
                        <w:rPr>
                          <w:sz w:val="32"/>
                        </w:rPr>
                        <w:t>CATTT</w:t>
                      </w:r>
                      <w:r w:rsidRPr="00791B13">
                        <w:rPr>
                          <w:sz w:val="32"/>
                        </w:rPr>
                        <w:t xml:space="preserve"> ngày 1</w:t>
                      </w:r>
                      <w:r w:rsidR="00992ECD">
                        <w:rPr>
                          <w:sz w:val="32"/>
                        </w:rPr>
                        <w:t>6</w:t>
                      </w:r>
                      <w:r w:rsidRPr="00791B13">
                        <w:rPr>
                          <w:sz w:val="32"/>
                        </w:rPr>
                        <w:t xml:space="preserve"> tháng 0</w:t>
                      </w:r>
                      <w:r w:rsidR="00992ECD">
                        <w:rPr>
                          <w:sz w:val="32"/>
                        </w:rPr>
                        <w:t>4</w:t>
                      </w:r>
                      <w:r w:rsidRPr="00791B13">
                        <w:rPr>
                          <w:sz w:val="32"/>
                        </w:rPr>
                        <w:t xml:space="preserve"> năm 2021 về việc </w:t>
                      </w:r>
                      <w:r w:rsidR="00992ECD">
                        <w:rPr>
                          <w:sz w:val="32"/>
                        </w:rPr>
                        <w:t>04 lỗ hổng mới ảnh hưởng nghiêm trọng tới máy chủ thư điện tử Exchange Server và hướng dẫn khắc phục.</w:t>
                      </w:r>
                    </w:p>
                  </w:txbxContent>
                </v:textbox>
                <w10:wrap anchorx="margin"/>
              </v:shape>
            </w:pict>
          </mc:Fallback>
        </mc:AlternateContent>
      </w:r>
    </w:p>
    <w:p w:rsidR="00E97FC4" w:rsidRPr="00D2104F" w:rsidRDefault="0018461E" w:rsidP="00791B13">
      <w:pPr>
        <w:suppressAutoHyphens w:val="0"/>
        <w:spacing w:before="120" w:after="120" w:line="288" w:lineRule="auto"/>
        <w:jc w:val="both"/>
        <w:rPr>
          <w:rFonts w:cs="Times New Roman"/>
          <w:b/>
          <w:sz w:val="28"/>
          <w:szCs w:val="28"/>
        </w:rPr>
      </w:pPr>
      <w:r>
        <w:rPr>
          <w:rFonts w:cs="Times New Roman"/>
          <w:b/>
          <w:sz w:val="28"/>
          <w:szCs w:val="28"/>
        </w:rPr>
        <w:br w:type="page"/>
      </w:r>
      <w:r w:rsidR="00E97FC4" w:rsidRPr="00D2104F">
        <w:rPr>
          <w:rFonts w:cs="Times New Roman"/>
          <w:b/>
          <w:sz w:val="28"/>
          <w:szCs w:val="28"/>
        </w:rPr>
        <w:lastRenderedPageBreak/>
        <w:t xml:space="preserve">2. Tình hình lây nhiễm mã độc </w:t>
      </w:r>
      <w:r w:rsidR="009F3B80" w:rsidRPr="00D2104F">
        <w:rPr>
          <w:rFonts w:cs="Times New Roman"/>
          <w:b/>
          <w:sz w:val="28"/>
          <w:szCs w:val="28"/>
        </w:rPr>
        <w:t>trên cả nước</w:t>
      </w:r>
    </w:p>
    <w:p w:rsidR="00AE2C21" w:rsidRDefault="00FF705B" w:rsidP="00FF705B">
      <w:pPr>
        <w:spacing w:before="120" w:after="120" w:line="276" w:lineRule="auto"/>
        <w:ind w:firstLine="720"/>
        <w:jc w:val="both"/>
        <w:rPr>
          <w:rFonts w:cs="Times New Roman"/>
          <w:sz w:val="28"/>
          <w:szCs w:val="28"/>
        </w:rPr>
      </w:pPr>
      <w:r>
        <w:rPr>
          <w:noProof/>
          <w:lang w:eastAsia="en-US" w:bidi="ar-SA"/>
        </w:rPr>
        <mc:AlternateContent>
          <mc:Choice Requires="cx">
            <w:drawing>
              <wp:anchor distT="0" distB="0" distL="114300" distR="114300" simplePos="0" relativeHeight="251684864" behindDoc="0" locked="0" layoutInCell="1" allowOverlap="1" wp14:anchorId="0E080631" wp14:editId="64E24EC7">
                <wp:simplePos x="0" y="0"/>
                <wp:positionH relativeFrom="margin">
                  <wp:posOffset>329565</wp:posOffset>
                </wp:positionH>
                <wp:positionV relativeFrom="paragraph">
                  <wp:posOffset>996949</wp:posOffset>
                </wp:positionV>
                <wp:extent cx="4981575" cy="2695575"/>
                <wp:effectExtent l="0" t="0" r="9525" b="9525"/>
                <wp:wrapNone/>
                <wp:docPr id="21" name="Chart 21"/>
                <wp:cNvGraphicFramePr/>
                <a:graphic xmlns:a="http://schemas.openxmlformats.org/drawingml/2006/main">
                  <a:graphicData uri="http://schemas.microsoft.com/office/drawing/2014/chartex">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84864" behindDoc="0" locked="0" layoutInCell="1" allowOverlap="1" wp14:anchorId="0E080631" wp14:editId="64E24EC7">
                <wp:simplePos x="0" y="0"/>
                <wp:positionH relativeFrom="margin">
                  <wp:posOffset>329565</wp:posOffset>
                </wp:positionH>
                <wp:positionV relativeFrom="paragraph">
                  <wp:posOffset>996949</wp:posOffset>
                </wp:positionV>
                <wp:extent cx="4981575" cy="2695575"/>
                <wp:effectExtent l="0" t="0" r="9525" b="9525"/>
                <wp:wrapNone/>
                <wp:docPr id="21" name="Chart 2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pic:cNvPicPr>
                          <a:picLocks noGrp="1" noRot="1" noChangeAspect="1" noMove="1" noResize="1" noEditPoints="1" noAdjustHandles="1" noChangeArrowheads="1" noChangeShapeType="1"/>
                        </pic:cNvPicPr>
                      </pic:nvPicPr>
                      <pic:blipFill>
                        <a:blip r:embed="rId10"/>
                        <a:stretch>
                          <a:fillRect/>
                        </a:stretch>
                      </pic:blipFill>
                      <pic:spPr>
                        <a:xfrm>
                          <a:off x="0" y="0"/>
                          <a:ext cx="4981575" cy="269557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81632C">
        <w:rPr>
          <w:rFonts w:cs="Times New Roman"/>
          <w:sz w:val="28"/>
          <w:szCs w:val="28"/>
        </w:rPr>
        <w:t xml:space="preserve">Trong tháng, </w:t>
      </w:r>
      <w:r w:rsidR="00B816DD">
        <w:rPr>
          <w:rFonts w:cs="Times New Roman"/>
          <w:sz w:val="28"/>
          <w:szCs w:val="28"/>
        </w:rPr>
        <w:t>Hệ thống kiểm tra của Trung tâm Giám sát an toàn không gian mạng quố</w:t>
      </w:r>
      <w:r w:rsidR="00D86D64">
        <w:rPr>
          <w:rFonts w:cs="Times New Roman"/>
          <w:sz w:val="28"/>
          <w:szCs w:val="28"/>
        </w:rPr>
        <w:t xml:space="preserve">c gia (NCSC) </w:t>
      </w:r>
      <w:r w:rsidR="00B816DD">
        <w:rPr>
          <w:rFonts w:cs="Times New Roman"/>
          <w:sz w:val="28"/>
          <w:szCs w:val="28"/>
        </w:rPr>
        <w:t xml:space="preserve">đã ghi nhận </w:t>
      </w:r>
      <w:r w:rsidR="00080E43">
        <w:rPr>
          <w:rFonts w:cs="Times New Roman"/>
          <w:sz w:val="28"/>
          <w:szCs w:val="28"/>
        </w:rPr>
        <w:t>981.811</w:t>
      </w:r>
      <w:r w:rsidR="008D3AA2">
        <w:rPr>
          <w:rFonts w:cs="Times New Roman"/>
          <w:sz w:val="28"/>
          <w:szCs w:val="28"/>
        </w:rPr>
        <w:t xml:space="preserve"> địa chỉ</w:t>
      </w:r>
      <w:r w:rsidR="00B816DD">
        <w:rPr>
          <w:rFonts w:cs="Times New Roman"/>
          <w:sz w:val="28"/>
          <w:szCs w:val="28"/>
        </w:rPr>
        <w:t xml:space="preserve"> IP của Việt Nam nằm trong mạng botnet, trong đó có </w:t>
      </w:r>
      <w:r w:rsidR="009C550A">
        <w:rPr>
          <w:rFonts w:cs="Times New Roman"/>
          <w:sz w:val="28"/>
          <w:szCs w:val="28"/>
        </w:rPr>
        <w:t>4</w:t>
      </w:r>
      <w:r w:rsidR="003B3E0A">
        <w:rPr>
          <w:rFonts w:cs="Times New Roman"/>
          <w:sz w:val="28"/>
          <w:szCs w:val="28"/>
        </w:rPr>
        <w:t>69</w:t>
      </w:r>
      <w:r w:rsidR="00B816DD" w:rsidRPr="00F76102">
        <w:rPr>
          <w:rFonts w:cs="Times New Roman"/>
          <w:sz w:val="28"/>
          <w:szCs w:val="28"/>
        </w:rPr>
        <w:t xml:space="preserve"> địa chỉ IP của </w:t>
      </w:r>
      <w:r>
        <w:rPr>
          <w:rFonts w:cs="Times New Roman"/>
          <w:sz w:val="28"/>
          <w:szCs w:val="28"/>
        </w:rPr>
        <w:t>cơ quan, tổ chức nhà nước</w:t>
      </w:r>
      <w:r w:rsidR="00B816DD" w:rsidRPr="00F76102">
        <w:rPr>
          <w:rFonts w:cs="Times New Roman"/>
          <w:sz w:val="28"/>
          <w:szCs w:val="28"/>
        </w:rPr>
        <w:t xml:space="preserve"> (</w:t>
      </w:r>
      <w:r w:rsidR="003B3E0A">
        <w:rPr>
          <w:rFonts w:cs="Times New Roman"/>
          <w:sz w:val="28"/>
          <w:szCs w:val="28"/>
        </w:rPr>
        <w:t>44</w:t>
      </w:r>
      <w:r w:rsidR="00B816DD" w:rsidRPr="00F76102">
        <w:rPr>
          <w:rFonts w:cs="Times New Roman"/>
          <w:sz w:val="28"/>
          <w:szCs w:val="28"/>
        </w:rPr>
        <w:t xml:space="preserve"> địa chỉ IP Bộ</w:t>
      </w:r>
      <w:r w:rsidR="00184443">
        <w:rPr>
          <w:rFonts w:cs="Times New Roman"/>
          <w:sz w:val="28"/>
          <w:szCs w:val="28"/>
        </w:rPr>
        <w:t>/N</w:t>
      </w:r>
      <w:r w:rsidR="00B816DD" w:rsidRPr="00F76102">
        <w:rPr>
          <w:rFonts w:cs="Times New Roman"/>
          <w:sz w:val="28"/>
          <w:szCs w:val="28"/>
        </w:rPr>
        <w:t xml:space="preserve">gành, </w:t>
      </w:r>
      <w:r w:rsidR="009C550A">
        <w:rPr>
          <w:rFonts w:cs="Times New Roman"/>
          <w:sz w:val="28"/>
          <w:szCs w:val="28"/>
        </w:rPr>
        <w:t>4</w:t>
      </w:r>
      <w:r w:rsidR="003B3E0A">
        <w:rPr>
          <w:rFonts w:cs="Times New Roman"/>
          <w:sz w:val="28"/>
          <w:szCs w:val="28"/>
        </w:rPr>
        <w:t>25</w:t>
      </w:r>
      <w:r w:rsidR="00B816DD" w:rsidRPr="00F76102">
        <w:rPr>
          <w:rFonts w:cs="Times New Roman"/>
          <w:sz w:val="28"/>
          <w:szCs w:val="28"/>
        </w:rPr>
        <w:t xml:space="preserve"> địa chỉ I</w:t>
      </w:r>
      <w:r>
        <w:rPr>
          <w:rFonts w:cs="Times New Roman"/>
          <w:sz w:val="28"/>
          <w:szCs w:val="28"/>
        </w:rPr>
        <w:t>P</w:t>
      </w:r>
      <w:r w:rsidR="00B816DD" w:rsidRPr="00F76102">
        <w:rPr>
          <w:rFonts w:cs="Times New Roman"/>
          <w:sz w:val="28"/>
          <w:szCs w:val="28"/>
        </w:rPr>
        <w:t xml:space="preserve"> Tỉ</w:t>
      </w:r>
      <w:r w:rsidR="00184443">
        <w:rPr>
          <w:rFonts w:cs="Times New Roman"/>
          <w:sz w:val="28"/>
          <w:szCs w:val="28"/>
        </w:rPr>
        <w:t>nh/T</w:t>
      </w:r>
      <w:r w:rsidR="00AB2CBB">
        <w:rPr>
          <w:rFonts w:cs="Times New Roman"/>
          <w:sz w:val="28"/>
          <w:szCs w:val="28"/>
        </w:rPr>
        <w:t xml:space="preserve">hành) </w:t>
      </w:r>
      <w:r w:rsidR="00B947DE">
        <w:rPr>
          <w:rFonts w:cs="Times New Roman"/>
          <w:sz w:val="28"/>
          <w:szCs w:val="28"/>
        </w:rPr>
        <w:t>tăng</w:t>
      </w:r>
      <w:r w:rsidR="00CA5632">
        <w:rPr>
          <w:rFonts w:cs="Times New Roman"/>
          <w:sz w:val="28"/>
          <w:szCs w:val="28"/>
        </w:rPr>
        <w:t xml:space="preserve"> 5.63</w:t>
      </w:r>
      <w:r w:rsidR="00AB2CBB">
        <w:rPr>
          <w:rFonts w:cs="Times New Roman"/>
          <w:sz w:val="28"/>
          <w:szCs w:val="28"/>
        </w:rPr>
        <w:t>% so với tháng 0</w:t>
      </w:r>
      <w:r w:rsidR="00B947DE">
        <w:rPr>
          <w:rFonts w:cs="Times New Roman"/>
          <w:sz w:val="28"/>
          <w:szCs w:val="28"/>
        </w:rPr>
        <w:t>3</w:t>
      </w:r>
      <w:r w:rsidR="00AB2CBB">
        <w:rPr>
          <w:rFonts w:cs="Times New Roman"/>
          <w:sz w:val="28"/>
          <w:szCs w:val="28"/>
        </w:rPr>
        <w:t>/2021.</w:t>
      </w:r>
      <w:r w:rsidR="00246532">
        <w:rPr>
          <w:rFonts w:cs="Times New Roman"/>
          <w:sz w:val="28"/>
          <w:szCs w:val="28"/>
        </w:rPr>
        <w:t xml:space="preserve"> </w:t>
      </w:r>
    </w:p>
    <w:p w:rsidR="00184443" w:rsidRDefault="00184443" w:rsidP="00FF705B">
      <w:pPr>
        <w:spacing w:before="120" w:after="120" w:line="276" w:lineRule="auto"/>
        <w:ind w:firstLine="720"/>
        <w:jc w:val="both"/>
        <w:rPr>
          <w:rFonts w:cs="Times New Roman"/>
          <w:sz w:val="28"/>
          <w:szCs w:val="28"/>
        </w:rPr>
      </w:pPr>
    </w:p>
    <w:p w:rsidR="009F3B80" w:rsidRPr="009F3B80" w:rsidRDefault="009F3B80" w:rsidP="009F3B80"/>
    <w:p w:rsidR="009F3B80" w:rsidRPr="009F3B80" w:rsidRDefault="009F3B80" w:rsidP="009F3B80"/>
    <w:p w:rsidR="009F3B80" w:rsidRPr="009F3B80" w:rsidRDefault="009F3B80" w:rsidP="009F3B80"/>
    <w:p w:rsidR="009F3B80" w:rsidRPr="009F3B80" w:rsidRDefault="009F3B80" w:rsidP="009F3B80"/>
    <w:p w:rsidR="009F3B80" w:rsidRPr="009F3B80" w:rsidRDefault="009F3B80" w:rsidP="009F3B80"/>
    <w:p w:rsidR="009F3B80" w:rsidRPr="009F3B80" w:rsidRDefault="009F3B80" w:rsidP="009F3B80"/>
    <w:p w:rsidR="009F3B80" w:rsidRPr="009F3B80" w:rsidRDefault="009F3B80" w:rsidP="009F3B80"/>
    <w:p w:rsidR="009F3B80" w:rsidRPr="009F3B80" w:rsidRDefault="009F3B80" w:rsidP="009F3B80"/>
    <w:p w:rsidR="00D2104F" w:rsidRDefault="00D2104F" w:rsidP="00D2104F">
      <w:pPr>
        <w:spacing w:before="120" w:after="120" w:line="276" w:lineRule="auto"/>
        <w:jc w:val="both"/>
        <w:rPr>
          <w:rFonts w:cs="Times New Roman"/>
          <w:sz w:val="28"/>
          <w:szCs w:val="28"/>
        </w:rPr>
      </w:pPr>
    </w:p>
    <w:p w:rsidR="00D2104F" w:rsidRDefault="00D2104F" w:rsidP="00D2104F">
      <w:pPr>
        <w:spacing w:before="120" w:after="120" w:line="276" w:lineRule="auto"/>
        <w:ind w:firstLine="720"/>
        <w:jc w:val="both"/>
        <w:rPr>
          <w:rFonts w:cs="Times New Roman"/>
          <w:sz w:val="28"/>
          <w:szCs w:val="28"/>
        </w:rPr>
      </w:pPr>
    </w:p>
    <w:p w:rsidR="00184443" w:rsidRDefault="003A0F50" w:rsidP="00184443">
      <w:pPr>
        <w:spacing w:before="120" w:after="120" w:line="276" w:lineRule="auto"/>
        <w:jc w:val="both"/>
        <w:rPr>
          <w:rFonts w:cs="Times New Roman"/>
          <w:sz w:val="28"/>
          <w:szCs w:val="28"/>
        </w:rPr>
      </w:pPr>
      <w:r>
        <w:rPr>
          <w:rFonts w:cs="Times New Roman"/>
          <w:b/>
          <w:noProof/>
          <w:sz w:val="28"/>
          <w:szCs w:val="28"/>
          <w:lang w:eastAsia="en-US" w:bidi="ar-SA"/>
        </w:rPr>
        <w:drawing>
          <wp:anchor distT="0" distB="0" distL="114300" distR="114300" simplePos="0" relativeHeight="251686912" behindDoc="0" locked="0" layoutInCell="1" allowOverlap="1" wp14:anchorId="28CE3163" wp14:editId="09496EB9">
            <wp:simplePos x="0" y="0"/>
            <wp:positionH relativeFrom="column">
              <wp:posOffset>-175260</wp:posOffset>
            </wp:positionH>
            <wp:positionV relativeFrom="paragraph">
              <wp:posOffset>337185</wp:posOffset>
            </wp:positionV>
            <wp:extent cx="2876550" cy="268605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FF705B" w:rsidRDefault="00AB2CBB" w:rsidP="00DA5AE7">
      <w:pPr>
        <w:spacing w:before="120" w:after="120" w:line="276" w:lineRule="auto"/>
        <w:ind w:firstLine="720"/>
        <w:jc w:val="both"/>
        <w:rPr>
          <w:rFonts w:cs="Times New Roman"/>
          <w:sz w:val="28"/>
          <w:szCs w:val="28"/>
        </w:rPr>
      </w:pPr>
      <w:r w:rsidRPr="00CE1742">
        <w:rPr>
          <w:rFonts w:cs="Times New Roman"/>
          <w:bCs/>
          <w:iCs/>
          <w:noProof/>
          <w:sz w:val="28"/>
          <w:szCs w:val="28"/>
          <w:lang w:eastAsia="en-US" w:bidi="ar-SA"/>
        </w:rPr>
        <w:drawing>
          <wp:anchor distT="0" distB="0" distL="114300" distR="114300" simplePos="0" relativeHeight="251683840" behindDoc="0" locked="0" layoutInCell="1" allowOverlap="1" wp14:anchorId="1A3CCCBD" wp14:editId="2987322C">
            <wp:simplePos x="0" y="0"/>
            <wp:positionH relativeFrom="margin">
              <wp:align>right</wp:align>
            </wp:positionH>
            <wp:positionV relativeFrom="paragraph">
              <wp:posOffset>16510</wp:posOffset>
            </wp:positionV>
            <wp:extent cx="2933700" cy="2695575"/>
            <wp:effectExtent l="0" t="0" r="0" b="952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FF705B" w:rsidRPr="00D2104F" w:rsidRDefault="00FF705B" w:rsidP="00D2104F">
      <w:pPr>
        <w:spacing w:before="120" w:after="120" w:line="276" w:lineRule="auto"/>
        <w:ind w:firstLine="720"/>
        <w:jc w:val="both"/>
        <w:rPr>
          <w:rFonts w:cs="Times New Roman"/>
          <w:sz w:val="28"/>
          <w:szCs w:val="28"/>
        </w:rPr>
      </w:pPr>
    </w:p>
    <w:p w:rsidR="009F3B80" w:rsidRPr="009F3B80" w:rsidRDefault="009F3B80" w:rsidP="009F3B80"/>
    <w:p w:rsidR="009F3B80" w:rsidRDefault="009F3B80" w:rsidP="009F3B80"/>
    <w:p w:rsidR="00D2104F" w:rsidRDefault="00D2104F" w:rsidP="00170D57">
      <w:pPr>
        <w:spacing w:before="120" w:after="120" w:line="276" w:lineRule="auto"/>
        <w:ind w:firstLine="720"/>
        <w:jc w:val="both"/>
      </w:pPr>
    </w:p>
    <w:p w:rsidR="00D2104F" w:rsidRPr="00D2104F" w:rsidRDefault="00D2104F" w:rsidP="00D2104F"/>
    <w:p w:rsidR="00D2104F" w:rsidRPr="00D2104F" w:rsidRDefault="00D2104F" w:rsidP="00D2104F"/>
    <w:p w:rsidR="00D2104F" w:rsidRPr="00D2104F" w:rsidRDefault="00D2104F" w:rsidP="00D2104F"/>
    <w:p w:rsidR="00D2104F" w:rsidRPr="00D2104F" w:rsidRDefault="00D2104F" w:rsidP="00D2104F"/>
    <w:p w:rsidR="00FA6B9F" w:rsidRDefault="00FA6B9F" w:rsidP="00BB112C">
      <w:pPr>
        <w:spacing w:before="120" w:after="120" w:line="276" w:lineRule="auto"/>
        <w:jc w:val="both"/>
        <w:rPr>
          <w:rFonts w:cs="Times New Roman"/>
          <w:b/>
          <w:sz w:val="28"/>
          <w:szCs w:val="28"/>
        </w:rPr>
      </w:pPr>
    </w:p>
    <w:p w:rsidR="00AB2CBB" w:rsidRDefault="00AB2CBB" w:rsidP="00170D57">
      <w:pPr>
        <w:spacing w:before="120" w:after="120" w:line="276" w:lineRule="auto"/>
        <w:ind w:firstLine="720"/>
        <w:jc w:val="both"/>
        <w:rPr>
          <w:rFonts w:cs="Times New Roman"/>
          <w:sz w:val="28"/>
          <w:szCs w:val="28"/>
        </w:rPr>
      </w:pPr>
    </w:p>
    <w:p w:rsidR="00FF705B" w:rsidRPr="00FF705B" w:rsidRDefault="00FF705B" w:rsidP="00170D57">
      <w:pPr>
        <w:spacing w:before="120" w:after="120" w:line="276" w:lineRule="auto"/>
        <w:ind w:firstLine="720"/>
        <w:jc w:val="both"/>
        <w:rPr>
          <w:rFonts w:cs="Times New Roman"/>
          <w:sz w:val="28"/>
          <w:szCs w:val="28"/>
        </w:rPr>
      </w:pPr>
      <w:r w:rsidRPr="00FF705B">
        <w:rPr>
          <w:rFonts w:cs="Times New Roman"/>
          <w:sz w:val="28"/>
          <w:szCs w:val="28"/>
        </w:rPr>
        <w:t>Thông tin chi tiết về các địa chỉ IP nằm trong mạng botnet đơn vị chuyên trách về CNTT/ATTT tại Bộ/Ngành, Tỉ</w:t>
      </w:r>
      <w:r w:rsidR="00184443">
        <w:rPr>
          <w:rFonts w:cs="Times New Roman"/>
          <w:sz w:val="28"/>
          <w:szCs w:val="28"/>
        </w:rPr>
        <w:t>nh/T</w:t>
      </w:r>
      <w:r w:rsidRPr="00FF705B">
        <w:rPr>
          <w:rFonts w:cs="Times New Roman"/>
          <w:sz w:val="28"/>
          <w:szCs w:val="28"/>
        </w:rPr>
        <w:t>hành có thể tra cứu, cập nhật thông tin thường xuyên thông qua tài khoản đã có trên Hệ thống giám sát từ xa do Trung tâm Giám sát an toàn không gian mạng quốc gia (NCSC) cấp. Thông tin giám sát từ Hệ thống có thể tham khảo, sử dụng để đánh giá hiệu quả giải pháp giám sát, phòng chống mã độc tập trung đang triển khai.</w:t>
      </w:r>
    </w:p>
    <w:p w:rsidR="00170D57" w:rsidRPr="00CE1742" w:rsidRDefault="00170D57" w:rsidP="00170D57">
      <w:pPr>
        <w:spacing w:before="120" w:after="120" w:line="276" w:lineRule="auto"/>
        <w:ind w:firstLine="720"/>
        <w:jc w:val="both"/>
        <w:rPr>
          <w:rFonts w:cs="Times New Roman"/>
          <w:b/>
          <w:sz w:val="28"/>
          <w:szCs w:val="28"/>
        </w:rPr>
      </w:pPr>
      <w:r w:rsidRPr="00CE1742">
        <w:rPr>
          <w:rFonts w:cs="Times New Roman"/>
          <w:b/>
          <w:sz w:val="28"/>
          <w:szCs w:val="28"/>
        </w:rPr>
        <w:t>3. Tình hình chia sẻ dữ liệu theo Chỉ thị 14/CT-Ttg 2018</w:t>
      </w:r>
    </w:p>
    <w:p w:rsidR="00BB112C" w:rsidRDefault="00170D57" w:rsidP="00170D57">
      <w:pPr>
        <w:spacing w:before="120" w:after="120" w:line="276" w:lineRule="auto"/>
        <w:ind w:firstLine="720"/>
        <w:jc w:val="both"/>
        <w:rPr>
          <w:rFonts w:cs="Times New Roman"/>
          <w:sz w:val="28"/>
          <w:szCs w:val="28"/>
        </w:rPr>
      </w:pPr>
      <w:r w:rsidRPr="00CE1742">
        <w:rPr>
          <w:rFonts w:cs="Times New Roman"/>
          <w:sz w:val="28"/>
          <w:szCs w:val="28"/>
        </w:rPr>
        <w:t>Bên cạnh việc giám sát từ xa dựa trên dải địa chỉ IP tĩnh do Bộ/Ngành</w:t>
      </w:r>
      <w:r>
        <w:rPr>
          <w:rFonts w:cs="Times New Roman"/>
          <w:sz w:val="28"/>
          <w:szCs w:val="28"/>
        </w:rPr>
        <w:t>, Tỉnh/Thành</w:t>
      </w:r>
      <w:r w:rsidRPr="00CE1742">
        <w:rPr>
          <w:rFonts w:cs="Times New Roman"/>
          <w:sz w:val="28"/>
          <w:szCs w:val="28"/>
        </w:rPr>
        <w:t xml:space="preserve"> cung cấp, Cục ATTT hiện đã triển khai kết nối chia sẻ thông tin về </w:t>
      </w:r>
      <w:r w:rsidRPr="00CE1742">
        <w:rPr>
          <w:rFonts w:cs="Times New Roman"/>
          <w:sz w:val="28"/>
          <w:szCs w:val="28"/>
        </w:rPr>
        <w:lastRenderedPageBreak/>
        <w:t>mã độc theo chỉ đạo tại Chỉ thị số 14/CT-TTg của Thủ tướng Chính phủ ban hành ngày 25/5/2018 về việc nâng cao năng lực phòng, chống phần mềm độc hại.</w:t>
      </w:r>
    </w:p>
    <w:p w:rsidR="005972BD" w:rsidRDefault="00FF705B" w:rsidP="005972BD">
      <w:pPr>
        <w:spacing w:before="120" w:after="120" w:line="276" w:lineRule="auto"/>
        <w:ind w:firstLine="720"/>
        <w:jc w:val="both"/>
        <w:rPr>
          <w:rFonts w:cs="Times New Roman"/>
          <w:sz w:val="28"/>
          <w:szCs w:val="28"/>
        </w:rPr>
      </w:pPr>
      <w:r>
        <w:rPr>
          <w:rFonts w:cs="Times New Roman"/>
          <w:sz w:val="28"/>
          <w:szCs w:val="28"/>
        </w:rPr>
        <w:t>Đến hết tháng 0</w:t>
      </w:r>
      <w:r w:rsidR="00DC74EC">
        <w:rPr>
          <w:rFonts w:cs="Times New Roman"/>
          <w:sz w:val="28"/>
          <w:szCs w:val="28"/>
        </w:rPr>
        <w:t>4</w:t>
      </w:r>
      <w:r>
        <w:rPr>
          <w:rFonts w:cs="Times New Roman"/>
          <w:sz w:val="28"/>
          <w:szCs w:val="28"/>
        </w:rPr>
        <w:t>/20201 đã có</w:t>
      </w:r>
      <w:r w:rsidR="009E6C86">
        <w:rPr>
          <w:rFonts w:cs="Times New Roman"/>
          <w:sz w:val="28"/>
          <w:szCs w:val="28"/>
        </w:rPr>
        <w:t xml:space="preserve"> </w:t>
      </w:r>
      <w:r w:rsidR="00B6401D">
        <w:rPr>
          <w:rFonts w:cs="Times New Roman"/>
          <w:sz w:val="28"/>
          <w:szCs w:val="28"/>
        </w:rPr>
        <w:t>8</w:t>
      </w:r>
      <w:r w:rsidR="003A0F50">
        <w:rPr>
          <w:rFonts w:cs="Times New Roman"/>
          <w:sz w:val="28"/>
          <w:szCs w:val="28"/>
        </w:rPr>
        <w:t>1</w:t>
      </w:r>
      <w:r>
        <w:rPr>
          <w:rFonts w:cs="Times New Roman"/>
          <w:sz w:val="28"/>
          <w:szCs w:val="28"/>
        </w:rPr>
        <w:t xml:space="preserve"> đơn vị (</w:t>
      </w:r>
      <w:r w:rsidR="00184443">
        <w:rPr>
          <w:rFonts w:cs="Times New Roman"/>
          <w:sz w:val="28"/>
          <w:szCs w:val="28"/>
        </w:rPr>
        <w:t>60</w:t>
      </w:r>
      <w:r>
        <w:rPr>
          <w:rFonts w:cs="Times New Roman"/>
          <w:sz w:val="28"/>
          <w:szCs w:val="28"/>
        </w:rPr>
        <w:t xml:space="preserve"> Tỉnh/Thành, </w:t>
      </w:r>
      <w:r w:rsidR="00B6401D">
        <w:rPr>
          <w:rFonts w:cs="Times New Roman"/>
          <w:sz w:val="28"/>
          <w:szCs w:val="28"/>
        </w:rPr>
        <w:t>2</w:t>
      </w:r>
      <w:r w:rsidR="003A0F50">
        <w:rPr>
          <w:rFonts w:cs="Times New Roman"/>
          <w:sz w:val="28"/>
          <w:szCs w:val="28"/>
        </w:rPr>
        <w:t>1</w:t>
      </w:r>
      <w:r>
        <w:rPr>
          <w:rFonts w:cs="Times New Roman"/>
          <w:sz w:val="28"/>
          <w:szCs w:val="28"/>
        </w:rPr>
        <w:t xml:space="preserve"> Bộ/Ngành) thực hiện kết nối chia sẻ thông tin về mã độc với Trung tâm Giám sát an toàn không gian mạng quố</w:t>
      </w:r>
      <w:r w:rsidR="005972BD">
        <w:rPr>
          <w:rFonts w:cs="Times New Roman"/>
          <w:sz w:val="28"/>
          <w:szCs w:val="28"/>
        </w:rPr>
        <w:t>c gia (NCSC).</w:t>
      </w:r>
    </w:p>
    <w:p w:rsidR="00E2497D" w:rsidRPr="005972BD" w:rsidRDefault="003A0F50" w:rsidP="005972BD">
      <w:pPr>
        <w:spacing w:before="120" w:after="120" w:line="276" w:lineRule="auto"/>
        <w:jc w:val="both"/>
        <w:rPr>
          <w:rFonts w:cs="Times New Roman"/>
          <w:sz w:val="28"/>
          <w:szCs w:val="28"/>
        </w:rPr>
      </w:pPr>
      <w:r>
        <w:rPr>
          <w:rFonts w:cs="Times New Roman"/>
          <w:noProof/>
          <w:sz w:val="28"/>
          <w:szCs w:val="28"/>
          <w:lang w:eastAsia="en-US" w:bidi="ar-SA"/>
        </w:rPr>
        <w:drawing>
          <wp:anchor distT="0" distB="0" distL="114300" distR="114300" simplePos="0" relativeHeight="251685888" behindDoc="0" locked="0" layoutInCell="1" allowOverlap="1" wp14:anchorId="6AC3D5D4" wp14:editId="75EF1189">
            <wp:simplePos x="0" y="0"/>
            <wp:positionH relativeFrom="margin">
              <wp:align>left</wp:align>
            </wp:positionH>
            <wp:positionV relativeFrom="margin">
              <wp:posOffset>1337310</wp:posOffset>
            </wp:positionV>
            <wp:extent cx="2590800" cy="24669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E2497D">
        <w:rPr>
          <w:rFonts w:cs="Times New Roman"/>
          <w:b/>
          <w:sz w:val="28"/>
          <w:szCs w:val="28"/>
          <w:u w:val="single"/>
        </w:rPr>
        <w:t>Ghi chú:</w:t>
      </w:r>
    </w:p>
    <w:p w:rsidR="00E2497D" w:rsidRDefault="00E2497D" w:rsidP="00E2497D">
      <w:pPr>
        <w:spacing w:before="120" w:after="120" w:line="276" w:lineRule="auto"/>
        <w:jc w:val="both"/>
        <w:rPr>
          <w:rFonts w:cs="Times New Roman"/>
          <w:sz w:val="28"/>
          <w:szCs w:val="28"/>
        </w:rPr>
      </w:pPr>
      <w:r>
        <w:rPr>
          <w:rFonts w:cs="Times New Roman"/>
          <w:sz w:val="28"/>
          <w:szCs w:val="28"/>
        </w:rPr>
        <w:t xml:space="preserve">- </w:t>
      </w:r>
      <w:r w:rsidRPr="00E2497D">
        <w:rPr>
          <w:rFonts w:cs="Times New Roman"/>
          <w:sz w:val="28"/>
          <w:szCs w:val="28"/>
        </w:rPr>
        <w:t>Đây là số lượng thống kê của Cơ quan Nhà nước bao gồm cả cơ quan Bộ/Ngành và Tỉ</w:t>
      </w:r>
      <w:r w:rsidR="00184443">
        <w:rPr>
          <w:rFonts w:cs="Times New Roman"/>
          <w:sz w:val="28"/>
          <w:szCs w:val="28"/>
        </w:rPr>
        <w:t>nh/T</w:t>
      </w:r>
      <w:r w:rsidRPr="00E2497D">
        <w:rPr>
          <w:rFonts w:cs="Times New Roman"/>
          <w:sz w:val="28"/>
          <w:szCs w:val="28"/>
        </w:rPr>
        <w:t>hành.</w:t>
      </w:r>
      <w:r>
        <w:rPr>
          <w:rFonts w:cs="Times New Roman"/>
          <w:sz w:val="28"/>
          <w:szCs w:val="28"/>
        </w:rPr>
        <w:t xml:space="preserve"> Trong đó: </w:t>
      </w:r>
    </w:p>
    <w:p w:rsidR="00E2497D" w:rsidRPr="00E2497D" w:rsidRDefault="00E2497D" w:rsidP="005972BD">
      <w:pPr>
        <w:pStyle w:val="ListParagraph"/>
        <w:numPr>
          <w:ilvl w:val="0"/>
          <w:numId w:val="3"/>
        </w:numPr>
        <w:spacing w:before="120" w:after="120" w:line="276" w:lineRule="auto"/>
        <w:jc w:val="both"/>
        <w:rPr>
          <w:rFonts w:cs="Times New Roman"/>
          <w:sz w:val="28"/>
          <w:szCs w:val="28"/>
        </w:rPr>
      </w:pPr>
      <w:r w:rsidRPr="00E2497D">
        <w:rPr>
          <w:rFonts w:cs="Times New Roman"/>
          <w:sz w:val="28"/>
          <w:szCs w:val="28"/>
        </w:rPr>
        <w:t xml:space="preserve">Đã chia sẻ thông tin </w:t>
      </w:r>
      <w:r w:rsidR="00FF705B">
        <w:rPr>
          <w:rFonts w:cs="Times New Roman"/>
          <w:sz w:val="28"/>
          <w:szCs w:val="28"/>
        </w:rPr>
        <w:t xml:space="preserve">tương đối </w:t>
      </w:r>
      <w:r w:rsidRPr="00E2497D">
        <w:rPr>
          <w:rFonts w:cs="Times New Roman"/>
          <w:sz w:val="28"/>
          <w:szCs w:val="28"/>
        </w:rPr>
        <w:t xml:space="preserve">đầy đủ: </w:t>
      </w:r>
      <w:r w:rsidR="006F0269">
        <w:rPr>
          <w:rFonts w:cs="Times New Roman"/>
          <w:sz w:val="28"/>
          <w:szCs w:val="28"/>
        </w:rPr>
        <w:t>23</w:t>
      </w:r>
      <w:r w:rsidRPr="00E2497D">
        <w:rPr>
          <w:rFonts w:cs="Times New Roman"/>
          <w:sz w:val="28"/>
          <w:szCs w:val="28"/>
        </w:rPr>
        <w:t xml:space="preserve"> đơn vị</w:t>
      </w:r>
      <w:r w:rsidR="006F0269">
        <w:rPr>
          <w:rFonts w:cs="Times New Roman"/>
          <w:sz w:val="28"/>
          <w:szCs w:val="28"/>
        </w:rPr>
        <w:t xml:space="preserve"> (</w:t>
      </w:r>
      <w:r w:rsidRPr="00E2497D">
        <w:rPr>
          <w:rFonts w:cs="Times New Roman"/>
          <w:sz w:val="28"/>
          <w:szCs w:val="28"/>
        </w:rPr>
        <w:t>1 Bộ</w:t>
      </w:r>
      <w:r w:rsidR="00FF705B">
        <w:rPr>
          <w:rFonts w:cs="Times New Roman"/>
          <w:sz w:val="28"/>
          <w:szCs w:val="28"/>
        </w:rPr>
        <w:t>/N</w:t>
      </w:r>
      <w:r w:rsidR="006F0269">
        <w:rPr>
          <w:rFonts w:cs="Times New Roman"/>
          <w:sz w:val="28"/>
          <w:szCs w:val="28"/>
        </w:rPr>
        <w:t>gành, 22</w:t>
      </w:r>
      <w:r w:rsidRPr="00E2497D">
        <w:rPr>
          <w:rFonts w:cs="Times New Roman"/>
          <w:sz w:val="28"/>
          <w:szCs w:val="28"/>
        </w:rPr>
        <w:t xml:space="preserve"> Tỉ</w:t>
      </w:r>
      <w:r w:rsidR="00FF705B">
        <w:rPr>
          <w:rFonts w:cs="Times New Roman"/>
          <w:sz w:val="28"/>
          <w:szCs w:val="28"/>
        </w:rPr>
        <w:t>nh/T</w:t>
      </w:r>
      <w:r w:rsidRPr="00E2497D">
        <w:rPr>
          <w:rFonts w:cs="Times New Roman"/>
          <w:sz w:val="28"/>
          <w:szCs w:val="28"/>
        </w:rPr>
        <w:t>hành)</w:t>
      </w:r>
    </w:p>
    <w:p w:rsidR="00E2497D" w:rsidRPr="00E2497D" w:rsidRDefault="00E2497D" w:rsidP="005972BD">
      <w:pPr>
        <w:pStyle w:val="ListParagraph"/>
        <w:numPr>
          <w:ilvl w:val="0"/>
          <w:numId w:val="3"/>
        </w:numPr>
        <w:spacing w:before="120" w:after="120" w:line="276" w:lineRule="auto"/>
        <w:jc w:val="both"/>
        <w:rPr>
          <w:rFonts w:cs="Times New Roman"/>
          <w:sz w:val="28"/>
          <w:szCs w:val="28"/>
        </w:rPr>
      </w:pPr>
      <w:r w:rsidRPr="00E2497D">
        <w:rPr>
          <w:rFonts w:cs="Times New Roman"/>
          <w:sz w:val="28"/>
          <w:szCs w:val="28"/>
        </w:rPr>
        <w:t xml:space="preserve">Chia sẻ thông tin chưa đầy đủ: </w:t>
      </w:r>
      <w:r w:rsidR="006F0269">
        <w:rPr>
          <w:rFonts w:cs="Times New Roman"/>
          <w:sz w:val="28"/>
          <w:szCs w:val="28"/>
        </w:rPr>
        <w:t>4</w:t>
      </w:r>
      <w:r w:rsidR="00B6401D">
        <w:rPr>
          <w:rFonts w:cs="Times New Roman"/>
          <w:sz w:val="28"/>
          <w:szCs w:val="28"/>
        </w:rPr>
        <w:t>6</w:t>
      </w:r>
      <w:r w:rsidRPr="00E2497D">
        <w:rPr>
          <w:rFonts w:cs="Times New Roman"/>
          <w:sz w:val="28"/>
          <w:szCs w:val="28"/>
        </w:rPr>
        <w:t xml:space="preserve"> đơn vị (</w:t>
      </w:r>
      <w:r w:rsidR="006F0269">
        <w:rPr>
          <w:rFonts w:cs="Times New Roman"/>
          <w:sz w:val="28"/>
          <w:szCs w:val="28"/>
        </w:rPr>
        <w:t>1</w:t>
      </w:r>
      <w:r w:rsidR="00B6401D">
        <w:rPr>
          <w:rFonts w:cs="Times New Roman"/>
          <w:sz w:val="28"/>
          <w:szCs w:val="28"/>
        </w:rPr>
        <w:t>6</w:t>
      </w:r>
      <w:r w:rsidRPr="00E2497D">
        <w:rPr>
          <w:rFonts w:cs="Times New Roman"/>
          <w:sz w:val="28"/>
          <w:szCs w:val="28"/>
        </w:rPr>
        <w:t xml:space="preserve"> Bộ</w:t>
      </w:r>
      <w:r w:rsidR="00FF705B">
        <w:rPr>
          <w:rFonts w:cs="Times New Roman"/>
          <w:sz w:val="28"/>
          <w:szCs w:val="28"/>
        </w:rPr>
        <w:t>/N</w:t>
      </w:r>
      <w:r w:rsidRPr="00E2497D">
        <w:rPr>
          <w:rFonts w:cs="Times New Roman"/>
          <w:sz w:val="28"/>
          <w:szCs w:val="28"/>
        </w:rPr>
        <w:t xml:space="preserve">gành, </w:t>
      </w:r>
      <w:r w:rsidR="006F0269">
        <w:rPr>
          <w:rFonts w:cs="Times New Roman"/>
          <w:sz w:val="28"/>
          <w:szCs w:val="28"/>
        </w:rPr>
        <w:t>30</w:t>
      </w:r>
      <w:r w:rsidRPr="00E2497D">
        <w:rPr>
          <w:rFonts w:cs="Times New Roman"/>
          <w:sz w:val="28"/>
          <w:szCs w:val="28"/>
        </w:rPr>
        <w:t xml:space="preserve"> Tỉ</w:t>
      </w:r>
      <w:r w:rsidR="00FF705B">
        <w:rPr>
          <w:rFonts w:cs="Times New Roman"/>
          <w:sz w:val="28"/>
          <w:szCs w:val="28"/>
        </w:rPr>
        <w:t>nh/T</w:t>
      </w:r>
      <w:r w:rsidRPr="00E2497D">
        <w:rPr>
          <w:rFonts w:cs="Times New Roman"/>
          <w:sz w:val="28"/>
          <w:szCs w:val="28"/>
        </w:rPr>
        <w:t>hành)</w:t>
      </w:r>
    </w:p>
    <w:p w:rsidR="00E2497D" w:rsidRPr="00E2497D" w:rsidRDefault="00E2497D" w:rsidP="005972BD">
      <w:pPr>
        <w:pStyle w:val="ListParagraph"/>
        <w:numPr>
          <w:ilvl w:val="0"/>
          <w:numId w:val="3"/>
        </w:numPr>
        <w:spacing w:before="120" w:after="120" w:line="276" w:lineRule="auto"/>
        <w:jc w:val="both"/>
        <w:rPr>
          <w:rFonts w:cs="Times New Roman"/>
          <w:sz w:val="28"/>
          <w:szCs w:val="28"/>
        </w:rPr>
      </w:pPr>
      <w:r w:rsidRPr="00E2497D">
        <w:rPr>
          <w:rFonts w:cs="Times New Roman"/>
          <w:sz w:val="28"/>
          <w:szCs w:val="28"/>
        </w:rPr>
        <w:t>Chưa chia sẻ thông tin: 1</w:t>
      </w:r>
      <w:r w:rsidR="00B6401D">
        <w:rPr>
          <w:rFonts w:cs="Times New Roman"/>
          <w:sz w:val="28"/>
          <w:szCs w:val="28"/>
        </w:rPr>
        <w:t>5</w:t>
      </w:r>
      <w:r w:rsidRPr="00E2497D">
        <w:rPr>
          <w:rFonts w:cs="Times New Roman"/>
          <w:sz w:val="28"/>
          <w:szCs w:val="28"/>
        </w:rPr>
        <w:t xml:space="preserve"> đơn vị (</w:t>
      </w:r>
      <w:r w:rsidR="006F0269">
        <w:rPr>
          <w:rFonts w:cs="Times New Roman"/>
          <w:sz w:val="28"/>
          <w:szCs w:val="28"/>
        </w:rPr>
        <w:t>1</w:t>
      </w:r>
      <w:r w:rsidR="00B6401D">
        <w:rPr>
          <w:rFonts w:cs="Times New Roman"/>
          <w:sz w:val="28"/>
          <w:szCs w:val="28"/>
        </w:rPr>
        <w:t>1</w:t>
      </w:r>
      <w:r w:rsidRPr="00E2497D">
        <w:rPr>
          <w:rFonts w:cs="Times New Roman"/>
          <w:sz w:val="28"/>
          <w:szCs w:val="28"/>
        </w:rPr>
        <w:t xml:space="preserve"> Bộ</w:t>
      </w:r>
      <w:r w:rsidR="00FF705B">
        <w:rPr>
          <w:rFonts w:cs="Times New Roman"/>
          <w:sz w:val="28"/>
          <w:szCs w:val="28"/>
        </w:rPr>
        <w:t>/N</w:t>
      </w:r>
      <w:r w:rsidRPr="00E2497D">
        <w:rPr>
          <w:rFonts w:cs="Times New Roman"/>
          <w:sz w:val="28"/>
          <w:szCs w:val="28"/>
        </w:rPr>
        <w:t xml:space="preserve">gành, </w:t>
      </w:r>
      <w:r w:rsidR="006F0269">
        <w:rPr>
          <w:rFonts w:cs="Times New Roman"/>
          <w:sz w:val="28"/>
          <w:szCs w:val="28"/>
        </w:rPr>
        <w:t>4</w:t>
      </w:r>
      <w:r w:rsidRPr="00E2497D">
        <w:rPr>
          <w:rFonts w:cs="Times New Roman"/>
          <w:sz w:val="28"/>
          <w:szCs w:val="28"/>
        </w:rPr>
        <w:t xml:space="preserve"> Tỉ</w:t>
      </w:r>
      <w:r w:rsidR="00FF705B">
        <w:rPr>
          <w:rFonts w:cs="Times New Roman"/>
          <w:sz w:val="28"/>
          <w:szCs w:val="28"/>
        </w:rPr>
        <w:t>nh/T</w:t>
      </w:r>
      <w:r w:rsidRPr="00E2497D">
        <w:rPr>
          <w:rFonts w:cs="Times New Roman"/>
          <w:sz w:val="28"/>
          <w:szCs w:val="28"/>
        </w:rPr>
        <w:t>hành)</w:t>
      </w:r>
    </w:p>
    <w:p w:rsidR="00B871A2" w:rsidRDefault="008D0BA7" w:rsidP="00B871A2">
      <w:pPr>
        <w:spacing w:before="120" w:after="120" w:line="276" w:lineRule="auto"/>
        <w:ind w:firstLine="720"/>
        <w:jc w:val="both"/>
        <w:rPr>
          <w:rFonts w:cs="Times New Roman"/>
          <w:sz w:val="28"/>
          <w:szCs w:val="28"/>
          <w:lang w:eastAsia="en-US" w:bidi="ar-SA"/>
        </w:rPr>
      </w:pPr>
      <w:r>
        <w:rPr>
          <w:rFonts w:cs="Times New Roman"/>
          <w:sz w:val="28"/>
          <w:szCs w:val="28"/>
          <w:lang w:eastAsia="en-US" w:bidi="ar-SA"/>
        </w:rPr>
        <w:t>Một số</w:t>
      </w:r>
      <w:r w:rsidR="00E20582" w:rsidRPr="00E20582">
        <w:rPr>
          <w:rFonts w:cs="Times New Roman"/>
          <w:sz w:val="28"/>
          <w:szCs w:val="28"/>
          <w:lang w:eastAsia="en-US" w:bidi="ar-SA"/>
        </w:rPr>
        <w:t xml:space="preserve"> đơn vị đang tích cực triển khai theo chỉ đạo của Thủ tướng Chính phủ</w:t>
      </w:r>
      <w:r>
        <w:rPr>
          <w:rFonts w:cs="Times New Roman"/>
          <w:sz w:val="28"/>
          <w:szCs w:val="28"/>
          <w:lang w:eastAsia="en-US" w:bidi="ar-SA"/>
        </w:rPr>
        <w:t xml:space="preserve"> gồm </w:t>
      </w:r>
      <w:r w:rsidRPr="006D22DF">
        <w:rPr>
          <w:rFonts w:cs="Times New Roman"/>
          <w:b/>
          <w:sz w:val="28"/>
          <w:szCs w:val="28"/>
          <w:lang w:eastAsia="en-US" w:bidi="ar-SA"/>
        </w:rPr>
        <w:t>Ban Quản lý Lăng Chủ tịch HCM,</w:t>
      </w:r>
      <w:r>
        <w:rPr>
          <w:rFonts w:cs="Times New Roman"/>
          <w:b/>
          <w:sz w:val="28"/>
          <w:szCs w:val="28"/>
          <w:lang w:eastAsia="en-US" w:bidi="ar-SA"/>
        </w:rPr>
        <w:t xml:space="preserve"> Bộ Xây dựng, Bộ Y tế</w:t>
      </w:r>
      <w:r w:rsidR="00431190">
        <w:rPr>
          <w:rFonts w:cs="Times New Roman"/>
          <w:b/>
          <w:sz w:val="28"/>
          <w:szCs w:val="28"/>
          <w:lang w:eastAsia="en-US" w:bidi="ar-SA"/>
        </w:rPr>
        <w:t xml:space="preserve">, </w:t>
      </w:r>
      <w:r>
        <w:rPr>
          <w:rFonts w:cs="Times New Roman"/>
          <w:b/>
          <w:sz w:val="28"/>
          <w:szCs w:val="28"/>
          <w:lang w:eastAsia="en-US" w:bidi="ar-SA"/>
        </w:rPr>
        <w:t xml:space="preserve">Thái Bình, Lào Cai, Long An, Nghệ An, Tây </w:t>
      </w:r>
      <w:r w:rsidR="00DA5AE7">
        <w:rPr>
          <w:rFonts w:cs="Times New Roman"/>
          <w:b/>
          <w:sz w:val="28"/>
          <w:szCs w:val="28"/>
          <w:lang w:eastAsia="en-US" w:bidi="ar-SA"/>
        </w:rPr>
        <w:t>Ninh,…</w:t>
      </w:r>
      <w:r w:rsidR="00E20582" w:rsidRPr="00E20582">
        <w:rPr>
          <w:rFonts w:cs="Times New Roman"/>
          <w:sz w:val="28"/>
          <w:szCs w:val="28"/>
          <w:lang w:eastAsia="en-US" w:bidi="ar-SA"/>
        </w:rPr>
        <w:t xml:space="preserve"> </w:t>
      </w:r>
      <w:r>
        <w:rPr>
          <w:rFonts w:cs="Times New Roman"/>
          <w:sz w:val="28"/>
          <w:szCs w:val="28"/>
          <w:lang w:eastAsia="en-US" w:bidi="ar-SA"/>
        </w:rPr>
        <w:t>Đây là những</w:t>
      </w:r>
      <w:r w:rsidR="00E20582" w:rsidRPr="00E20582">
        <w:rPr>
          <w:rFonts w:cs="Times New Roman"/>
          <w:sz w:val="28"/>
          <w:szCs w:val="28"/>
          <w:lang w:eastAsia="en-US" w:bidi="ar-SA"/>
        </w:rPr>
        <w:t xml:space="preserve"> đơn vị triển khai chia sẻ dữ liệu tương đối tốt (có trên 50% các máy trên địa bàn đã được cài đặt giải pháp phòng chống mã độc</w:t>
      </w:r>
      <w:r>
        <w:rPr>
          <w:rFonts w:cs="Times New Roman"/>
          <w:sz w:val="28"/>
          <w:szCs w:val="28"/>
          <w:lang w:eastAsia="en-US" w:bidi="ar-SA"/>
        </w:rPr>
        <w:t xml:space="preserve"> và chia sẻ đầy đủ thông tin với Trung tâm Giám sát an toàn không gian mạng quố</w:t>
      </w:r>
      <w:r w:rsidR="00184443">
        <w:rPr>
          <w:rFonts w:cs="Times New Roman"/>
          <w:sz w:val="28"/>
          <w:szCs w:val="28"/>
          <w:lang w:eastAsia="en-US" w:bidi="ar-SA"/>
        </w:rPr>
        <w:t>c gia).</w:t>
      </w:r>
    </w:p>
    <w:p w:rsidR="00CF4DD8" w:rsidRDefault="005A21C9" w:rsidP="00CF4DD8">
      <w:pPr>
        <w:spacing w:before="120" w:after="120" w:line="276" w:lineRule="auto"/>
        <w:jc w:val="both"/>
        <w:rPr>
          <w:rFonts w:cs="Times New Roman"/>
          <w:b/>
          <w:sz w:val="28"/>
          <w:szCs w:val="28"/>
          <w:lang w:eastAsia="en-US" w:bidi="ar-SA"/>
        </w:rPr>
      </w:pPr>
      <w:r w:rsidRPr="00E2497D">
        <w:rPr>
          <w:rFonts w:cs="Times New Roman"/>
          <w:i/>
          <w:noProof/>
          <w:sz w:val="28"/>
          <w:szCs w:val="28"/>
          <w:lang w:eastAsia="en-US" w:bidi="ar-SA"/>
        </w:rPr>
        <w:drawing>
          <wp:anchor distT="0" distB="0" distL="114300" distR="114300" simplePos="0" relativeHeight="251677696" behindDoc="0" locked="0" layoutInCell="1" allowOverlap="1" wp14:anchorId="6BFAAC90" wp14:editId="0ABAF7B8">
            <wp:simplePos x="0" y="0"/>
            <wp:positionH relativeFrom="margin">
              <wp:posOffset>-80010</wp:posOffset>
            </wp:positionH>
            <wp:positionV relativeFrom="paragraph">
              <wp:posOffset>323850</wp:posOffset>
            </wp:positionV>
            <wp:extent cx="3067050" cy="3028950"/>
            <wp:effectExtent l="0" t="0" r="0" b="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F4DD8">
        <w:rPr>
          <w:rFonts w:cs="Times New Roman"/>
          <w:b/>
          <w:sz w:val="28"/>
          <w:szCs w:val="28"/>
          <w:lang w:eastAsia="en-US" w:bidi="ar-SA"/>
        </w:rPr>
        <w:t>Số lượng máy chia sẻ kết nối tháng 0</w:t>
      </w:r>
      <w:r w:rsidR="003831BF">
        <w:rPr>
          <w:rFonts w:cs="Times New Roman"/>
          <w:b/>
          <w:sz w:val="28"/>
          <w:szCs w:val="28"/>
          <w:lang w:eastAsia="en-US" w:bidi="ar-SA"/>
        </w:rPr>
        <w:t>4</w:t>
      </w:r>
      <w:r w:rsidR="00CF4DD8">
        <w:rPr>
          <w:rFonts w:cs="Times New Roman"/>
          <w:b/>
          <w:sz w:val="28"/>
          <w:szCs w:val="28"/>
          <w:lang w:eastAsia="en-US" w:bidi="ar-SA"/>
        </w:rPr>
        <w:t>:</w:t>
      </w:r>
    </w:p>
    <w:p w:rsidR="00E2497D" w:rsidRDefault="005A21C9" w:rsidP="008D0BA7">
      <w:pPr>
        <w:spacing w:before="120" w:after="120" w:line="276" w:lineRule="auto"/>
        <w:ind w:firstLine="720"/>
        <w:jc w:val="both"/>
        <w:rPr>
          <w:rFonts w:cs="Times New Roman"/>
          <w:sz w:val="28"/>
          <w:szCs w:val="28"/>
          <w:lang w:eastAsia="en-US" w:bidi="ar-SA"/>
        </w:rPr>
      </w:pPr>
      <w:r>
        <w:rPr>
          <w:b/>
          <w:noProof/>
          <w:sz w:val="28"/>
          <w:szCs w:val="28"/>
          <w:lang w:eastAsia="en-US" w:bidi="ar-SA"/>
        </w:rPr>
        <w:drawing>
          <wp:anchor distT="0" distB="0" distL="114300" distR="114300" simplePos="0" relativeHeight="251695104" behindDoc="0" locked="0" layoutInCell="1" allowOverlap="1" wp14:anchorId="06C2CD5B" wp14:editId="7A4CC9D6">
            <wp:simplePos x="0" y="0"/>
            <wp:positionH relativeFrom="margin">
              <wp:align>right</wp:align>
            </wp:positionH>
            <wp:positionV relativeFrom="paragraph">
              <wp:posOffset>12700</wp:posOffset>
            </wp:positionV>
            <wp:extent cx="2705100" cy="3028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181D54" w:rsidRDefault="00181D54">
      <w:pPr>
        <w:suppressAutoHyphens w:val="0"/>
        <w:spacing w:before="120" w:after="120" w:line="288" w:lineRule="auto"/>
        <w:jc w:val="both"/>
        <w:rPr>
          <w:b/>
          <w:sz w:val="28"/>
          <w:szCs w:val="28"/>
        </w:rPr>
      </w:pPr>
    </w:p>
    <w:p w:rsidR="00181D54" w:rsidRDefault="00181D54">
      <w:pPr>
        <w:suppressAutoHyphens w:val="0"/>
        <w:spacing w:before="120" w:after="120" w:line="288" w:lineRule="auto"/>
        <w:jc w:val="both"/>
        <w:rPr>
          <w:b/>
          <w:sz w:val="28"/>
          <w:szCs w:val="28"/>
        </w:rPr>
      </w:pPr>
      <w:r>
        <w:rPr>
          <w:b/>
          <w:sz w:val="28"/>
          <w:szCs w:val="28"/>
        </w:rPr>
        <w:t xml:space="preserve">     </w:t>
      </w:r>
    </w:p>
    <w:p w:rsidR="00181D54" w:rsidRDefault="00181D54">
      <w:pPr>
        <w:suppressAutoHyphens w:val="0"/>
        <w:spacing w:before="120" w:after="120" w:line="288" w:lineRule="auto"/>
        <w:jc w:val="both"/>
        <w:rPr>
          <w:b/>
          <w:sz w:val="28"/>
          <w:szCs w:val="28"/>
        </w:rPr>
      </w:pPr>
    </w:p>
    <w:p w:rsidR="00181D54" w:rsidRDefault="00181D54">
      <w:pPr>
        <w:suppressAutoHyphens w:val="0"/>
        <w:spacing w:before="120" w:after="120" w:line="288" w:lineRule="auto"/>
        <w:jc w:val="both"/>
        <w:rPr>
          <w:b/>
          <w:sz w:val="28"/>
          <w:szCs w:val="28"/>
        </w:rPr>
      </w:pPr>
    </w:p>
    <w:p w:rsidR="00702A1A" w:rsidRDefault="00702A1A">
      <w:pPr>
        <w:suppressAutoHyphens w:val="0"/>
        <w:spacing w:before="120" w:after="120" w:line="288" w:lineRule="auto"/>
        <w:jc w:val="both"/>
        <w:rPr>
          <w:b/>
          <w:sz w:val="28"/>
          <w:szCs w:val="28"/>
        </w:rPr>
      </w:pPr>
    </w:p>
    <w:p w:rsidR="00702A1A" w:rsidRDefault="00702A1A">
      <w:pPr>
        <w:suppressAutoHyphens w:val="0"/>
        <w:spacing w:before="120" w:after="120" w:line="288" w:lineRule="auto"/>
        <w:jc w:val="both"/>
        <w:rPr>
          <w:b/>
          <w:sz w:val="28"/>
          <w:szCs w:val="28"/>
        </w:rPr>
      </w:pPr>
    </w:p>
    <w:p w:rsidR="00702A1A" w:rsidRDefault="00702A1A">
      <w:pPr>
        <w:suppressAutoHyphens w:val="0"/>
        <w:spacing w:before="120" w:after="120" w:line="288" w:lineRule="auto"/>
        <w:jc w:val="both"/>
        <w:rPr>
          <w:b/>
          <w:sz w:val="28"/>
          <w:szCs w:val="28"/>
        </w:rPr>
      </w:pPr>
    </w:p>
    <w:p w:rsidR="00AB2CBB" w:rsidRDefault="00AB2CBB">
      <w:pPr>
        <w:suppressAutoHyphens w:val="0"/>
        <w:spacing w:before="120" w:after="120" w:line="288" w:lineRule="auto"/>
        <w:jc w:val="both"/>
        <w:rPr>
          <w:b/>
          <w:sz w:val="28"/>
          <w:szCs w:val="28"/>
        </w:rPr>
      </w:pPr>
    </w:p>
    <w:p w:rsidR="005A21C9" w:rsidRDefault="005A21C9">
      <w:pPr>
        <w:suppressAutoHyphens w:val="0"/>
        <w:spacing w:before="120" w:after="120" w:line="288" w:lineRule="auto"/>
        <w:jc w:val="both"/>
        <w:rPr>
          <w:b/>
          <w:sz w:val="28"/>
          <w:szCs w:val="28"/>
        </w:rPr>
      </w:pPr>
    </w:p>
    <w:p w:rsidR="005A21C9" w:rsidRDefault="005A21C9">
      <w:pPr>
        <w:suppressAutoHyphens w:val="0"/>
        <w:spacing w:before="120" w:after="120" w:line="288" w:lineRule="auto"/>
        <w:jc w:val="both"/>
        <w:rPr>
          <w:b/>
          <w:sz w:val="28"/>
          <w:szCs w:val="28"/>
        </w:rPr>
      </w:pPr>
    </w:p>
    <w:p w:rsidR="005A21C9" w:rsidRDefault="005A21C9">
      <w:pPr>
        <w:suppressAutoHyphens w:val="0"/>
        <w:spacing w:before="120" w:after="120" w:line="288" w:lineRule="auto"/>
        <w:jc w:val="both"/>
        <w:rPr>
          <w:b/>
          <w:sz w:val="28"/>
          <w:szCs w:val="28"/>
        </w:rPr>
      </w:pPr>
    </w:p>
    <w:p w:rsidR="000A1822" w:rsidRDefault="000A1822">
      <w:pPr>
        <w:suppressAutoHyphens w:val="0"/>
        <w:spacing w:before="120" w:after="120" w:line="288" w:lineRule="auto"/>
        <w:jc w:val="both"/>
        <w:rPr>
          <w:b/>
          <w:sz w:val="28"/>
          <w:szCs w:val="28"/>
        </w:rPr>
      </w:pPr>
      <w:r w:rsidRPr="00BB112C">
        <w:rPr>
          <w:b/>
          <w:sz w:val="28"/>
          <w:szCs w:val="28"/>
        </w:rPr>
        <w:t>4. Thông tin chung điểm yếu lỗ hổng</w:t>
      </w:r>
    </w:p>
    <w:p w:rsidR="00D2104F" w:rsidRPr="00CE1742" w:rsidRDefault="000A1822" w:rsidP="00D2104F">
      <w:pPr>
        <w:spacing w:before="120" w:after="120" w:line="276" w:lineRule="auto"/>
        <w:ind w:firstLine="720"/>
        <w:jc w:val="both"/>
        <w:rPr>
          <w:rFonts w:cs="Times New Roman"/>
          <w:sz w:val="28"/>
          <w:szCs w:val="28"/>
        </w:rPr>
      </w:pPr>
      <w:r w:rsidRPr="00CE1742">
        <w:rPr>
          <w:rFonts w:cs="Times New Roman"/>
          <w:sz w:val="28"/>
          <w:szCs w:val="28"/>
        </w:rPr>
        <w:t xml:space="preserve">Trong tháng, Hệ thống kỹ thuật của NCSC đã ghi nhận </w:t>
      </w:r>
      <w:r>
        <w:rPr>
          <w:rFonts w:cs="Times New Roman"/>
          <w:sz w:val="28"/>
          <w:szCs w:val="28"/>
        </w:rPr>
        <w:t xml:space="preserve">có </w:t>
      </w:r>
      <w:r w:rsidR="00C54AF5">
        <w:rPr>
          <w:rFonts w:cs="Times New Roman"/>
          <w:b/>
          <w:sz w:val="28"/>
          <w:szCs w:val="28"/>
        </w:rPr>
        <w:t>1.</w:t>
      </w:r>
      <w:r w:rsidR="00B8025F">
        <w:rPr>
          <w:rFonts w:cs="Times New Roman"/>
          <w:b/>
          <w:sz w:val="28"/>
          <w:szCs w:val="28"/>
        </w:rPr>
        <w:t>197</w:t>
      </w:r>
      <w:r w:rsidRPr="00CE1742">
        <w:rPr>
          <w:rFonts w:cs="Times New Roman"/>
          <w:b/>
          <w:bCs/>
          <w:sz w:val="28"/>
          <w:szCs w:val="28"/>
        </w:rPr>
        <w:t xml:space="preserve"> </w:t>
      </w:r>
      <w:r w:rsidRPr="00CE1742">
        <w:rPr>
          <w:rFonts w:cs="Times New Roman"/>
          <w:sz w:val="28"/>
          <w:szCs w:val="28"/>
        </w:rPr>
        <w:t>điểm yếu, lỗ hổng an toàn thông tin tại các hệ</w:t>
      </w:r>
      <w:r w:rsidR="008D0BA7">
        <w:rPr>
          <w:rFonts w:cs="Times New Roman"/>
          <w:sz w:val="28"/>
          <w:szCs w:val="28"/>
        </w:rPr>
        <w:t xml:space="preserve"> thống thông tin của các cơ quan tổ chức nhà nước. </w:t>
      </w:r>
      <w:r w:rsidR="00D2104F" w:rsidRPr="00CE1742">
        <w:rPr>
          <w:rFonts w:cs="Times New Roman"/>
          <w:sz w:val="28"/>
          <w:szCs w:val="28"/>
        </w:rPr>
        <w:t xml:space="preserve">Lỗ hổng gây mất an toàn thông tin tồn tại trên nhiều máy tính đã kết nối, chia sẻ thông tin. </w:t>
      </w:r>
    </w:p>
    <w:p w:rsidR="007F6CAC" w:rsidRDefault="00D2104F" w:rsidP="00AB2CBB">
      <w:pPr>
        <w:spacing w:before="120" w:after="120" w:line="276" w:lineRule="auto"/>
        <w:ind w:firstLine="720"/>
        <w:jc w:val="both"/>
        <w:rPr>
          <w:rFonts w:cs="Times New Roman"/>
          <w:sz w:val="28"/>
          <w:szCs w:val="28"/>
        </w:rPr>
      </w:pPr>
      <w:r w:rsidRPr="00CE1742">
        <w:rPr>
          <w:rFonts w:cs="Times New Roman"/>
          <w:sz w:val="28"/>
          <w:szCs w:val="28"/>
        </w:rPr>
        <w:t xml:space="preserve">Số lượng điểm yếu, lỗ hổng nêu trên là rất lớn, do đó Cục ATTT đã chỉ đạo Trung tâm Giám sát an toàn không gian mạng quốc gia triển khai đánh giá, xác định các lỗ hổng nguy hiểm, có ảnh hưởng trên diện rộng và hướng dẫn các Bộ/Ngành khắc phục. Đặc biệt có một số lỗ hổng đã và đang được các nhóm tấn công lợi dụng để thực hiện các cuộc tấn công APT. Dưới đây là một số lỗ hổng vẫn còn tồn tại trên nhiều máy chưa được xử lý. </w:t>
      </w:r>
    </w:p>
    <w:tbl>
      <w:tblPr>
        <w:tblStyle w:val="ListTable4-Accent51"/>
        <w:tblW w:w="9309" w:type="dxa"/>
        <w:tblInd w:w="-147" w:type="dxa"/>
        <w:tblLook w:val="04A0" w:firstRow="1" w:lastRow="0" w:firstColumn="1" w:lastColumn="0" w:noHBand="0" w:noVBand="1"/>
      </w:tblPr>
      <w:tblGrid>
        <w:gridCol w:w="783"/>
        <w:gridCol w:w="2140"/>
        <w:gridCol w:w="1292"/>
        <w:gridCol w:w="1224"/>
        <w:gridCol w:w="3870"/>
      </w:tblGrid>
      <w:tr w:rsidR="00C54AF5" w:rsidRPr="00CE1742" w:rsidTr="00C54AF5">
        <w:trPr>
          <w:cnfStyle w:val="100000000000" w:firstRow="1" w:lastRow="0" w:firstColumn="0" w:lastColumn="0" w:oddVBand="0" w:evenVBand="0" w:oddHBand="0"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4472C4"/>
              <w:left w:val="single" w:sz="4" w:space="0" w:color="4472C4"/>
              <w:bottom w:val="single" w:sz="4" w:space="0" w:color="4472C4"/>
              <w:right w:val="single" w:sz="4" w:space="0" w:color="4472C4"/>
            </w:tcBorders>
            <w:shd w:val="clear" w:color="auto" w:fill="1F4E79" w:themeFill="accent1" w:themeFillShade="80"/>
            <w:vAlign w:val="center"/>
          </w:tcPr>
          <w:p w:rsidR="00C54AF5" w:rsidRPr="00647A5B" w:rsidRDefault="00C54AF5" w:rsidP="00C54AF5">
            <w:pPr>
              <w:spacing w:line="360" w:lineRule="auto"/>
              <w:jc w:val="center"/>
              <w:rPr>
                <w:rFonts w:cs="Times New Roman"/>
                <w:szCs w:val="26"/>
              </w:rPr>
            </w:pPr>
            <w:r w:rsidRPr="00647A5B">
              <w:rPr>
                <w:rFonts w:cs="Times New Roman"/>
                <w:szCs w:val="26"/>
              </w:rPr>
              <w:t>TT</w:t>
            </w:r>
          </w:p>
        </w:tc>
        <w:tc>
          <w:tcPr>
            <w:tcW w:w="2140" w:type="dxa"/>
            <w:tcBorders>
              <w:top w:val="single" w:sz="4" w:space="0" w:color="4472C4"/>
              <w:left w:val="single" w:sz="4" w:space="0" w:color="4472C4"/>
              <w:bottom w:val="single" w:sz="4" w:space="0" w:color="4472C4"/>
              <w:right w:val="single" w:sz="4" w:space="0" w:color="4472C4"/>
            </w:tcBorders>
            <w:shd w:val="clear" w:color="auto" w:fill="1F4E79" w:themeFill="accent1" w:themeFillShade="80"/>
            <w:vAlign w:val="center"/>
          </w:tcPr>
          <w:p w:rsidR="00C54AF5" w:rsidRPr="00647A5B" w:rsidRDefault="00C54AF5" w:rsidP="00C54AF5">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Mã điểm yếu/ lỗ hổng</w:t>
            </w:r>
          </w:p>
        </w:tc>
        <w:tc>
          <w:tcPr>
            <w:tcW w:w="1292" w:type="dxa"/>
            <w:tcBorders>
              <w:top w:val="single" w:sz="4" w:space="0" w:color="4472C4"/>
              <w:left w:val="single" w:sz="4" w:space="0" w:color="4472C4"/>
              <w:bottom w:val="single" w:sz="4" w:space="0" w:color="4472C4"/>
              <w:right w:val="single" w:sz="4" w:space="0" w:color="4472C4"/>
            </w:tcBorders>
            <w:shd w:val="clear" w:color="auto" w:fill="1F4E79" w:themeFill="accent1" w:themeFillShade="80"/>
            <w:vAlign w:val="center"/>
          </w:tcPr>
          <w:p w:rsidR="00C54AF5" w:rsidRPr="00647A5B" w:rsidRDefault="00C54AF5" w:rsidP="00B8025F">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Số lượng máy tồn tại lỗ hổng tháng 0</w:t>
            </w:r>
            <w:r w:rsidR="00B8025F">
              <w:rPr>
                <w:rFonts w:cs="Times New Roman"/>
                <w:szCs w:val="26"/>
              </w:rPr>
              <w:t>3</w:t>
            </w:r>
          </w:p>
        </w:tc>
        <w:tc>
          <w:tcPr>
            <w:tcW w:w="1224" w:type="dxa"/>
            <w:tcBorders>
              <w:top w:val="single" w:sz="4" w:space="0" w:color="4472C4"/>
              <w:left w:val="single" w:sz="4" w:space="0" w:color="4472C4"/>
              <w:bottom w:val="single" w:sz="4" w:space="0" w:color="4472C4"/>
              <w:right w:val="single" w:sz="4" w:space="0" w:color="4472C4"/>
            </w:tcBorders>
            <w:shd w:val="clear" w:color="auto" w:fill="1F4E79" w:themeFill="accent1" w:themeFillShade="80"/>
            <w:vAlign w:val="center"/>
          </w:tcPr>
          <w:p w:rsidR="00C54AF5" w:rsidRPr="00647A5B" w:rsidRDefault="00C54AF5" w:rsidP="00B8025F">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Số lượng máy tồn tại lỗ hổng tháng 0</w:t>
            </w:r>
            <w:r w:rsidR="00B8025F">
              <w:rPr>
                <w:rFonts w:cs="Times New Roman"/>
                <w:szCs w:val="26"/>
              </w:rPr>
              <w:t>4</w:t>
            </w:r>
          </w:p>
        </w:tc>
        <w:tc>
          <w:tcPr>
            <w:tcW w:w="3870" w:type="dxa"/>
            <w:tcBorders>
              <w:top w:val="single" w:sz="4" w:space="0" w:color="4472C4"/>
              <w:left w:val="single" w:sz="4" w:space="0" w:color="4472C4"/>
              <w:bottom w:val="single" w:sz="4" w:space="0" w:color="4472C4"/>
              <w:right w:val="single" w:sz="4" w:space="0" w:color="4472C4"/>
            </w:tcBorders>
            <w:shd w:val="clear" w:color="auto" w:fill="1F4E79" w:themeFill="accent1" w:themeFillShade="80"/>
            <w:vAlign w:val="center"/>
          </w:tcPr>
          <w:p w:rsidR="00C54AF5" w:rsidRPr="00647A5B" w:rsidRDefault="00C54AF5" w:rsidP="00C54AF5">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Ghi chú</w:t>
            </w:r>
          </w:p>
        </w:tc>
      </w:tr>
      <w:tr w:rsidR="00B8025F" w:rsidRPr="00CE1742" w:rsidTr="00C54AF5">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rPr>
                <w:rFonts w:cs="Times New Roman"/>
                <w:b w:val="0"/>
                <w:szCs w:val="26"/>
              </w:rPr>
            </w:pPr>
            <w:r w:rsidRPr="00647A5B">
              <w:rPr>
                <w:rFonts w:cs="Times New Roman"/>
                <w:b w:val="0"/>
                <w:szCs w:val="26"/>
              </w:rPr>
              <w:t>1</w:t>
            </w:r>
          </w:p>
        </w:tc>
        <w:tc>
          <w:tcPr>
            <w:tcW w:w="214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sidRPr="00647A5B">
              <w:rPr>
                <w:rFonts w:cs="Times New Roman"/>
                <w:szCs w:val="26"/>
              </w:rPr>
              <w:t>CVE-2020-1097</w:t>
            </w:r>
          </w:p>
        </w:tc>
        <w:tc>
          <w:tcPr>
            <w:tcW w:w="1292"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highlight w:val="yellow"/>
              </w:rPr>
            </w:pPr>
            <w:r w:rsidRPr="00647A5B">
              <w:rPr>
                <w:rFonts w:cs="Times New Roman"/>
                <w:szCs w:val="26"/>
              </w:rPr>
              <w:t>1.</w:t>
            </w:r>
            <w:r>
              <w:rPr>
                <w:rFonts w:cs="Times New Roman"/>
                <w:szCs w:val="26"/>
              </w:rPr>
              <w:t>806</w:t>
            </w:r>
          </w:p>
        </w:tc>
        <w:tc>
          <w:tcPr>
            <w:tcW w:w="1224"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highlight w:val="yellow"/>
              </w:rPr>
            </w:pPr>
            <w:r w:rsidRPr="00B8025F">
              <w:rPr>
                <w:rFonts w:cs="Times New Roman"/>
                <w:szCs w:val="26"/>
              </w:rPr>
              <w:t>882</w:t>
            </w:r>
          </w:p>
        </w:tc>
        <w:tc>
          <w:tcPr>
            <w:tcW w:w="387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lang w:val="vi-VN"/>
              </w:rPr>
            </w:pPr>
            <w:r w:rsidRPr="00647A5B">
              <w:rPr>
                <w:rFonts w:cs="Times New Roman"/>
                <w:szCs w:val="26"/>
              </w:rPr>
              <w:t>https://msrc.microsoft.com/update-guide/en-US/vulnerability/CVE-2020-1097</w:t>
            </w:r>
          </w:p>
        </w:tc>
      </w:tr>
      <w:tr w:rsidR="00B8025F" w:rsidRPr="00CE1742" w:rsidTr="00C54AF5">
        <w:trPr>
          <w:trHeight w:val="867"/>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rPr>
                <w:rFonts w:cs="Times New Roman"/>
                <w:b w:val="0"/>
                <w:szCs w:val="26"/>
              </w:rPr>
            </w:pPr>
            <w:r w:rsidRPr="00647A5B">
              <w:rPr>
                <w:rFonts w:cs="Times New Roman"/>
                <w:b w:val="0"/>
                <w:szCs w:val="26"/>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CVE-2020-0655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1.</w:t>
            </w:r>
            <w:r>
              <w:rPr>
                <w:rFonts w:cs="Times New Roman"/>
                <w:szCs w:val="26"/>
              </w:rPr>
              <w:t>765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Pr>
                <w:rFonts w:cs="Times New Roman"/>
                <w:szCs w:val="26"/>
              </w:rPr>
              <w:t>846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lang w:val="vi-VN"/>
              </w:rPr>
            </w:pPr>
            <w:r w:rsidRPr="00647A5B">
              <w:rPr>
                <w:rFonts w:cs="Times New Roman"/>
                <w:szCs w:val="26"/>
              </w:rPr>
              <w:t>https://msrc.microsoft.com/update-guide/en-us/vulnerability/CVE-2020-0655</w:t>
            </w:r>
          </w:p>
        </w:tc>
      </w:tr>
      <w:tr w:rsidR="00B8025F" w:rsidRPr="00CE1742" w:rsidTr="00C54AF5">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rPr>
                <w:rFonts w:cs="Times New Roman"/>
                <w:b w:val="0"/>
                <w:szCs w:val="26"/>
              </w:rPr>
            </w:pPr>
            <w:r w:rsidRPr="00647A5B">
              <w:rPr>
                <w:rFonts w:cs="Times New Roman"/>
                <w:b w:val="0"/>
                <w:szCs w:val="26"/>
              </w:rPr>
              <w:t>3</w:t>
            </w:r>
          </w:p>
        </w:tc>
        <w:tc>
          <w:tcPr>
            <w:tcW w:w="214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sidRPr="00647A5B">
              <w:rPr>
                <w:rFonts w:cs="Times New Roman"/>
                <w:szCs w:val="26"/>
              </w:rPr>
              <w:t>CVE-2019-0708</w:t>
            </w:r>
          </w:p>
        </w:tc>
        <w:tc>
          <w:tcPr>
            <w:tcW w:w="1292"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Pr>
                <w:rFonts w:cs="Times New Roman"/>
                <w:szCs w:val="26"/>
              </w:rPr>
              <w:t>1.444</w:t>
            </w:r>
          </w:p>
        </w:tc>
        <w:tc>
          <w:tcPr>
            <w:tcW w:w="1224"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Pr>
                <w:rFonts w:cs="Times New Roman"/>
                <w:szCs w:val="26"/>
              </w:rPr>
              <w:t>689</w:t>
            </w:r>
          </w:p>
        </w:tc>
        <w:tc>
          <w:tcPr>
            <w:tcW w:w="387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lang w:val="vi-VN"/>
              </w:rPr>
            </w:pPr>
            <w:r w:rsidRPr="00647A5B">
              <w:rPr>
                <w:rFonts w:cs="Times New Roman"/>
                <w:szCs w:val="26"/>
              </w:rPr>
              <w:t xml:space="preserve">Tham khảo Báo cáo tháng </w:t>
            </w:r>
            <w:r w:rsidRPr="00647A5B">
              <w:rPr>
                <w:rFonts w:cs="Times New Roman"/>
                <w:szCs w:val="26"/>
                <w:lang w:val="vi-VN"/>
              </w:rPr>
              <w:t>9</w:t>
            </w:r>
            <w:r w:rsidRPr="00647A5B">
              <w:rPr>
                <w:rFonts w:cs="Times New Roman"/>
                <w:szCs w:val="26"/>
              </w:rPr>
              <w:t>/2019</w:t>
            </w:r>
          </w:p>
        </w:tc>
      </w:tr>
      <w:tr w:rsidR="00B8025F" w:rsidRPr="00CE1742" w:rsidTr="00C54AF5">
        <w:trPr>
          <w:trHeight w:val="867"/>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rPr>
                <w:rFonts w:cs="Times New Roman"/>
                <w:b w:val="0"/>
                <w:szCs w:val="26"/>
              </w:rPr>
            </w:pPr>
            <w:r w:rsidRPr="00647A5B">
              <w:rPr>
                <w:rFonts w:cs="Times New Roman"/>
                <w:b w:val="0"/>
                <w:szCs w:val="26"/>
              </w:rPr>
              <w:t>4</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CVE-2015-0009</w:t>
            </w:r>
          </w:p>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sidRPr="00647A5B">
              <w:rPr>
                <w:rFonts w:cs="Times New Roman"/>
                <w:szCs w:val="26"/>
              </w:rPr>
              <w:t>(MS15-014)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Pr>
                <w:rFonts w:cs="Times New Roman"/>
                <w:szCs w:val="26"/>
              </w:rPr>
              <w:t>1.167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rPr>
            </w:pPr>
            <w:r>
              <w:rPr>
                <w:rFonts w:cs="Times New Roman"/>
                <w:szCs w:val="26"/>
              </w:rPr>
              <w:t>505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25F" w:rsidRPr="00647A5B" w:rsidRDefault="00B8025F" w:rsidP="00B8025F">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cs="Times New Roman"/>
                <w:szCs w:val="26"/>
                <w:lang w:val="vi-VN"/>
              </w:rPr>
            </w:pPr>
            <w:r w:rsidRPr="00647A5B">
              <w:rPr>
                <w:rFonts w:cs="Times New Roman"/>
                <w:szCs w:val="26"/>
              </w:rPr>
              <w:t xml:space="preserve">Tham khảo Báo cáo tháng </w:t>
            </w:r>
            <w:r w:rsidRPr="00647A5B">
              <w:rPr>
                <w:rFonts w:cs="Times New Roman"/>
                <w:szCs w:val="26"/>
                <w:lang w:val="vi-VN"/>
              </w:rPr>
              <w:t>9</w:t>
            </w:r>
            <w:r w:rsidRPr="00647A5B">
              <w:rPr>
                <w:rFonts w:cs="Times New Roman"/>
                <w:szCs w:val="26"/>
              </w:rPr>
              <w:t>/</w:t>
            </w:r>
            <w:r w:rsidRPr="00647A5B">
              <w:rPr>
                <w:rFonts w:cs="Times New Roman"/>
                <w:szCs w:val="26"/>
                <w:lang w:val="vi-VN"/>
              </w:rPr>
              <w:t>2019</w:t>
            </w:r>
          </w:p>
        </w:tc>
      </w:tr>
      <w:tr w:rsidR="00B8025F" w:rsidRPr="00CE1742" w:rsidTr="00C54AF5">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rPr>
                <w:rFonts w:cs="Times New Roman"/>
                <w:b w:val="0"/>
                <w:szCs w:val="26"/>
              </w:rPr>
            </w:pPr>
            <w:r w:rsidRPr="00647A5B">
              <w:rPr>
                <w:rFonts w:cs="Times New Roman"/>
                <w:b w:val="0"/>
                <w:szCs w:val="26"/>
              </w:rPr>
              <w:t>5</w:t>
            </w:r>
          </w:p>
        </w:tc>
        <w:tc>
          <w:tcPr>
            <w:tcW w:w="214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sidRPr="00647A5B">
              <w:rPr>
                <w:rFonts w:cs="Times New Roman"/>
                <w:szCs w:val="26"/>
              </w:rPr>
              <w:t>CVE 2013-3900</w:t>
            </w:r>
          </w:p>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sidRPr="00647A5B">
              <w:rPr>
                <w:rFonts w:cs="Times New Roman"/>
                <w:szCs w:val="26"/>
              </w:rPr>
              <w:t>(MS13-098)</w:t>
            </w:r>
          </w:p>
        </w:tc>
        <w:tc>
          <w:tcPr>
            <w:tcW w:w="1292"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Pr>
                <w:rFonts w:cs="Times New Roman"/>
                <w:szCs w:val="26"/>
              </w:rPr>
              <w:t>1.167</w:t>
            </w:r>
          </w:p>
        </w:tc>
        <w:tc>
          <w:tcPr>
            <w:tcW w:w="1224"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Pr>
                <w:rFonts w:cs="Times New Roman"/>
                <w:szCs w:val="26"/>
              </w:rPr>
              <w:t>481</w:t>
            </w:r>
          </w:p>
        </w:tc>
        <w:tc>
          <w:tcPr>
            <w:tcW w:w="3870" w:type="dxa"/>
            <w:tcBorders>
              <w:top w:val="single" w:sz="4" w:space="0" w:color="000000"/>
              <w:left w:val="single" w:sz="4" w:space="0" w:color="000000"/>
              <w:bottom w:val="single" w:sz="4" w:space="0" w:color="000000"/>
              <w:right w:val="single" w:sz="4" w:space="0" w:color="000000"/>
            </w:tcBorders>
            <w:vAlign w:val="center"/>
          </w:tcPr>
          <w:p w:rsidR="00B8025F" w:rsidRPr="00647A5B" w:rsidRDefault="00B8025F" w:rsidP="00B8025F">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cs="Times New Roman"/>
                <w:szCs w:val="26"/>
              </w:rPr>
            </w:pPr>
            <w:r w:rsidRPr="00647A5B">
              <w:rPr>
                <w:rFonts w:cs="Times New Roman"/>
                <w:szCs w:val="26"/>
              </w:rPr>
              <w:t>Tham khảo Báo cáo tháng 8/2019</w:t>
            </w:r>
          </w:p>
        </w:tc>
      </w:tr>
    </w:tbl>
    <w:p w:rsidR="003A0F50" w:rsidRDefault="003A0F50" w:rsidP="00D2104F">
      <w:pPr>
        <w:spacing w:before="120" w:after="120" w:line="276" w:lineRule="auto"/>
        <w:ind w:firstLine="720"/>
        <w:jc w:val="both"/>
        <w:rPr>
          <w:rFonts w:cs="Times New Roman"/>
          <w:sz w:val="28"/>
          <w:szCs w:val="28"/>
        </w:rPr>
      </w:pPr>
    </w:p>
    <w:p w:rsidR="00D2104F" w:rsidRDefault="00D2104F" w:rsidP="00D2104F">
      <w:pPr>
        <w:spacing w:before="120" w:after="120" w:line="276" w:lineRule="auto"/>
        <w:ind w:firstLine="720"/>
        <w:jc w:val="both"/>
        <w:rPr>
          <w:rFonts w:cs="Times New Roman"/>
          <w:sz w:val="28"/>
          <w:szCs w:val="28"/>
        </w:rPr>
      </w:pPr>
      <w:r w:rsidRPr="00CE1742">
        <w:rPr>
          <w:rFonts w:cs="Times New Roman"/>
          <w:sz w:val="28"/>
          <w:szCs w:val="28"/>
        </w:rPr>
        <w:lastRenderedPageBreak/>
        <w:t xml:space="preserve">Nhằm đảm bảo an toàn hệ thống, đề nghị đơn vị chuyên trách về CNTT/ATTT </w:t>
      </w:r>
      <w:r>
        <w:rPr>
          <w:rFonts w:cs="Times New Roman"/>
          <w:sz w:val="28"/>
          <w:szCs w:val="28"/>
        </w:rPr>
        <w:t xml:space="preserve">tại cơ quan Nhà nước </w:t>
      </w:r>
      <w:r w:rsidRPr="00CE1742">
        <w:rPr>
          <w:rFonts w:cs="Times New Roman"/>
          <w:sz w:val="28"/>
          <w:szCs w:val="28"/>
        </w:rPr>
        <w:t>phối hợp với các đơn vị thực hiện rà soát xác định và tiến hành “Vá” các lỗ</w:t>
      </w:r>
      <w:r>
        <w:rPr>
          <w:rFonts w:cs="Times New Roman"/>
          <w:sz w:val="28"/>
          <w:szCs w:val="28"/>
        </w:rPr>
        <w:t>i</w:t>
      </w:r>
      <w:r w:rsidRPr="00CE1742">
        <w:rPr>
          <w:rFonts w:cs="Times New Roman"/>
          <w:sz w:val="28"/>
          <w:szCs w:val="28"/>
        </w:rPr>
        <w:t xml:space="preserve"> trên hệ thống đặc biệt là các lỗ hổng nêu trên./. </w:t>
      </w:r>
    </w:p>
    <w:tbl>
      <w:tblPr>
        <w:tblW w:w="9295" w:type="dxa"/>
        <w:tblInd w:w="109" w:type="dxa"/>
        <w:tblLook w:val="0000" w:firstRow="0" w:lastRow="0" w:firstColumn="0" w:lastColumn="0" w:noHBand="0" w:noVBand="0"/>
      </w:tblPr>
      <w:tblGrid>
        <w:gridCol w:w="5602"/>
        <w:gridCol w:w="3693"/>
      </w:tblGrid>
      <w:tr w:rsidR="00D2104F" w:rsidRPr="00CE1742" w:rsidTr="00CE4FBC">
        <w:trPr>
          <w:trHeight w:val="3249"/>
        </w:trPr>
        <w:tc>
          <w:tcPr>
            <w:tcW w:w="5602" w:type="dxa"/>
            <w:shd w:val="clear" w:color="auto" w:fill="FFFFFF"/>
          </w:tcPr>
          <w:p w:rsidR="00D2104F" w:rsidRDefault="00D2104F" w:rsidP="00CE4FBC">
            <w:pPr>
              <w:tabs>
                <w:tab w:val="center" w:pos="6096"/>
              </w:tabs>
              <w:jc w:val="both"/>
              <w:rPr>
                <w:rFonts w:cs="Times New Roman"/>
                <w:b/>
                <w:bCs/>
                <w:i/>
                <w:iCs/>
                <w:color w:val="000000"/>
                <w:sz w:val="22"/>
                <w:szCs w:val="22"/>
                <w:lang w:val="vi-VN"/>
              </w:rPr>
            </w:pPr>
          </w:p>
          <w:p w:rsidR="00D2104F" w:rsidRPr="00ED0DD8" w:rsidRDefault="00D2104F" w:rsidP="00CE4FBC">
            <w:pPr>
              <w:tabs>
                <w:tab w:val="center" w:pos="6096"/>
              </w:tabs>
              <w:jc w:val="both"/>
              <w:rPr>
                <w:rFonts w:cs="Times New Roman"/>
                <w:b/>
                <w:bCs/>
                <w:i/>
                <w:iCs/>
                <w:color w:val="000000"/>
                <w:sz w:val="22"/>
                <w:szCs w:val="22"/>
                <w:lang w:val="vi-VN"/>
              </w:rPr>
            </w:pPr>
            <w:r w:rsidRPr="00ED0DD8">
              <w:rPr>
                <w:rFonts w:cs="Times New Roman"/>
                <w:b/>
                <w:bCs/>
                <w:i/>
                <w:iCs/>
                <w:color w:val="000000"/>
                <w:sz w:val="22"/>
                <w:szCs w:val="22"/>
                <w:lang w:val="vi-VN"/>
              </w:rPr>
              <w:t>Nơi nhận:</w:t>
            </w:r>
            <w:r w:rsidRPr="00ED0DD8">
              <w:rPr>
                <w:rFonts w:cs="Times New Roman"/>
                <w:b/>
                <w:bCs/>
                <w:color w:val="000000"/>
                <w:sz w:val="22"/>
                <w:szCs w:val="22"/>
                <w:lang w:val="vi-VN"/>
              </w:rPr>
              <w:t xml:space="preserve">                                             </w:t>
            </w:r>
          </w:p>
          <w:p w:rsidR="009F6E82" w:rsidRDefault="00D2104F" w:rsidP="00CE4FBC">
            <w:pPr>
              <w:tabs>
                <w:tab w:val="center" w:pos="6096"/>
              </w:tabs>
              <w:rPr>
                <w:rFonts w:cs="Times New Roman"/>
              </w:rPr>
            </w:pPr>
            <w:r w:rsidRPr="00ED0DD8">
              <w:rPr>
                <w:rFonts w:cs="Times New Roman"/>
                <w:color w:val="000000"/>
                <w:sz w:val="22"/>
                <w:szCs w:val="22"/>
              </w:rPr>
              <w:t xml:space="preserve">- </w:t>
            </w:r>
            <w:r w:rsidR="00E55C96" w:rsidRPr="00E55C96">
              <w:rPr>
                <w:rFonts w:cs="Times New Roman"/>
                <w:color w:val="000000"/>
                <w:sz w:val="22"/>
                <w:szCs w:val="22"/>
              </w:rPr>
              <w:t>Hệ thống các đơn vị chuyên trách về ATTT/CNTT của các bộ, ngành, Sở TT&amp;TT các tỉnh, thành phố trực thuộc Trung ương;</w:t>
            </w:r>
          </w:p>
          <w:p w:rsidR="00D2104F" w:rsidRPr="00ED0DD8" w:rsidRDefault="00D2104F" w:rsidP="00CE4FBC">
            <w:pPr>
              <w:tabs>
                <w:tab w:val="center" w:pos="6096"/>
              </w:tabs>
              <w:rPr>
                <w:rFonts w:cs="Times New Roman"/>
                <w:sz w:val="22"/>
                <w:szCs w:val="22"/>
              </w:rPr>
            </w:pPr>
            <w:r w:rsidRPr="00ED0DD8">
              <w:rPr>
                <w:rFonts w:cs="Times New Roman"/>
                <w:color w:val="000000"/>
                <w:sz w:val="22"/>
                <w:szCs w:val="22"/>
              </w:rPr>
              <w:t>- Cục trưởng (để b/c);</w:t>
            </w:r>
          </w:p>
          <w:p w:rsidR="00D2104F" w:rsidRPr="00CE1742" w:rsidRDefault="00D2104F" w:rsidP="00CE4FBC">
            <w:pPr>
              <w:tabs>
                <w:tab w:val="center" w:pos="6096"/>
              </w:tabs>
              <w:jc w:val="both"/>
              <w:rPr>
                <w:rFonts w:cs="Times New Roman"/>
                <w:color w:val="000000"/>
                <w:sz w:val="28"/>
                <w:szCs w:val="28"/>
              </w:rPr>
            </w:pPr>
            <w:r w:rsidRPr="00ED0DD8">
              <w:rPr>
                <w:rFonts w:cs="Times New Roman"/>
                <w:color w:val="000000"/>
                <w:sz w:val="22"/>
                <w:szCs w:val="22"/>
                <w:lang w:val="vi-VN"/>
              </w:rPr>
              <w:t>- Lưu: VT</w:t>
            </w:r>
            <w:r w:rsidRPr="00ED0DD8">
              <w:rPr>
                <w:rFonts w:cs="Times New Roman"/>
                <w:color w:val="000000"/>
                <w:sz w:val="22"/>
                <w:szCs w:val="22"/>
              </w:rPr>
              <w:t>, NCSC</w:t>
            </w:r>
            <w:r w:rsidRPr="00ED0DD8">
              <w:rPr>
                <w:rFonts w:cs="Times New Roman"/>
                <w:color w:val="000000"/>
                <w:sz w:val="22"/>
                <w:szCs w:val="22"/>
                <w:lang w:val="vi-VN"/>
              </w:rPr>
              <w:t>.</w:t>
            </w:r>
          </w:p>
        </w:tc>
        <w:tc>
          <w:tcPr>
            <w:tcW w:w="3693" w:type="dxa"/>
            <w:shd w:val="clear" w:color="auto" w:fill="FFFFFF"/>
          </w:tcPr>
          <w:p w:rsidR="00D2104F" w:rsidRDefault="00D2104F" w:rsidP="00CE4FBC">
            <w:pPr>
              <w:tabs>
                <w:tab w:val="center" w:pos="6096"/>
              </w:tabs>
              <w:jc w:val="center"/>
              <w:rPr>
                <w:rFonts w:cs="Times New Roman"/>
                <w:b/>
                <w:bCs/>
                <w:color w:val="000000"/>
                <w:sz w:val="28"/>
                <w:szCs w:val="28"/>
              </w:rPr>
            </w:pPr>
          </w:p>
          <w:p w:rsidR="00D2104F" w:rsidRPr="00CE1742" w:rsidRDefault="00B0012E" w:rsidP="00CE4FBC">
            <w:pPr>
              <w:tabs>
                <w:tab w:val="center" w:pos="6096"/>
              </w:tabs>
              <w:jc w:val="center"/>
              <w:rPr>
                <w:rFonts w:cs="Times New Roman"/>
                <w:sz w:val="28"/>
                <w:szCs w:val="28"/>
              </w:rPr>
            </w:pPr>
            <w:r>
              <w:rPr>
                <w:rFonts w:cs="Times New Roman"/>
                <w:b/>
                <w:bCs/>
                <w:color w:val="000000"/>
                <w:sz w:val="28"/>
                <w:szCs w:val="28"/>
              </w:rPr>
              <w:t>TL</w:t>
            </w:r>
            <w:r w:rsidR="00D2104F" w:rsidRPr="00CE1742">
              <w:rPr>
                <w:rFonts w:cs="Times New Roman"/>
                <w:b/>
                <w:bCs/>
                <w:color w:val="000000"/>
                <w:sz w:val="28"/>
                <w:szCs w:val="28"/>
              </w:rPr>
              <w:t xml:space="preserve">. </w:t>
            </w:r>
            <w:r w:rsidR="00D2104F" w:rsidRPr="00CE1742">
              <w:rPr>
                <w:rFonts w:cs="Times New Roman"/>
                <w:b/>
                <w:bCs/>
                <w:color w:val="000000"/>
                <w:sz w:val="28"/>
                <w:szCs w:val="28"/>
                <w:lang w:val="vi-VN"/>
              </w:rPr>
              <w:t>CỤC TRƯỞNG</w:t>
            </w:r>
          </w:p>
          <w:p w:rsidR="00D2104F" w:rsidRDefault="00B0012E" w:rsidP="00CE4FBC">
            <w:pPr>
              <w:tabs>
                <w:tab w:val="center" w:pos="6096"/>
              </w:tabs>
              <w:jc w:val="center"/>
              <w:rPr>
                <w:rFonts w:cs="Times New Roman"/>
                <w:b/>
                <w:bCs/>
                <w:color w:val="000000"/>
                <w:sz w:val="28"/>
                <w:szCs w:val="28"/>
              </w:rPr>
            </w:pPr>
            <w:r>
              <w:rPr>
                <w:rFonts w:cs="Times New Roman"/>
                <w:b/>
                <w:bCs/>
                <w:color w:val="000000"/>
                <w:sz w:val="28"/>
                <w:szCs w:val="28"/>
              </w:rPr>
              <w:t>Q. GIÁM ĐỐC</w:t>
            </w:r>
          </w:p>
          <w:p w:rsidR="00B0012E" w:rsidRPr="00B0012E" w:rsidRDefault="00B0012E" w:rsidP="00CE4FBC">
            <w:pPr>
              <w:tabs>
                <w:tab w:val="center" w:pos="6096"/>
              </w:tabs>
              <w:jc w:val="center"/>
              <w:rPr>
                <w:rFonts w:cs="Times New Roman"/>
                <w:b/>
                <w:bCs/>
                <w:color w:val="000000"/>
                <w:szCs w:val="26"/>
              </w:rPr>
            </w:pPr>
            <w:r w:rsidRPr="00B0012E">
              <w:rPr>
                <w:rFonts w:cs="Times New Roman"/>
                <w:b/>
                <w:bCs/>
                <w:color w:val="000000"/>
                <w:szCs w:val="26"/>
              </w:rPr>
              <w:t>TRUNG TÂM GIÁM SÁT AN TOÀN KHÔNG GIAN MẠNG QUỐC GIA</w:t>
            </w:r>
          </w:p>
          <w:p w:rsidR="00D2104F" w:rsidRPr="00CE1742" w:rsidRDefault="00D2104F" w:rsidP="00CE4FBC">
            <w:pPr>
              <w:tabs>
                <w:tab w:val="center" w:pos="6096"/>
              </w:tabs>
              <w:jc w:val="center"/>
              <w:rPr>
                <w:rFonts w:cs="Times New Roman"/>
                <w:b/>
                <w:bCs/>
                <w:color w:val="000000"/>
                <w:sz w:val="28"/>
                <w:szCs w:val="28"/>
              </w:rPr>
            </w:pPr>
          </w:p>
          <w:p w:rsidR="00D2104F" w:rsidRPr="00CE1742" w:rsidRDefault="00D2104F" w:rsidP="00CE4FBC">
            <w:pPr>
              <w:tabs>
                <w:tab w:val="center" w:pos="6096"/>
              </w:tabs>
              <w:jc w:val="center"/>
              <w:rPr>
                <w:rFonts w:cs="Times New Roman"/>
                <w:b/>
                <w:bCs/>
                <w:color w:val="000000"/>
                <w:sz w:val="28"/>
                <w:szCs w:val="28"/>
              </w:rPr>
            </w:pPr>
          </w:p>
          <w:p w:rsidR="00D2104F" w:rsidRPr="00CE1742" w:rsidRDefault="00D2104F" w:rsidP="00CE4FBC">
            <w:pPr>
              <w:tabs>
                <w:tab w:val="center" w:pos="6096"/>
              </w:tabs>
              <w:jc w:val="center"/>
              <w:rPr>
                <w:rFonts w:cs="Times New Roman"/>
                <w:b/>
                <w:bCs/>
                <w:color w:val="000000"/>
                <w:sz w:val="28"/>
                <w:szCs w:val="28"/>
              </w:rPr>
            </w:pPr>
          </w:p>
          <w:p w:rsidR="00D2104F" w:rsidRDefault="00D2104F" w:rsidP="00CE4FBC">
            <w:pPr>
              <w:tabs>
                <w:tab w:val="center" w:pos="6096"/>
              </w:tabs>
              <w:jc w:val="center"/>
              <w:rPr>
                <w:rFonts w:cs="Times New Roman"/>
                <w:b/>
                <w:bCs/>
                <w:color w:val="000000"/>
                <w:sz w:val="28"/>
                <w:szCs w:val="28"/>
              </w:rPr>
            </w:pPr>
          </w:p>
          <w:p w:rsidR="00D2104F" w:rsidRDefault="00D2104F" w:rsidP="00CE4FBC">
            <w:pPr>
              <w:tabs>
                <w:tab w:val="center" w:pos="6096"/>
              </w:tabs>
              <w:jc w:val="center"/>
              <w:rPr>
                <w:rFonts w:cs="Times New Roman"/>
                <w:b/>
                <w:bCs/>
                <w:color w:val="000000"/>
                <w:sz w:val="28"/>
                <w:szCs w:val="28"/>
              </w:rPr>
            </w:pPr>
          </w:p>
          <w:p w:rsidR="00D2104F" w:rsidRDefault="00D2104F" w:rsidP="00CE4FBC">
            <w:pPr>
              <w:tabs>
                <w:tab w:val="center" w:pos="6096"/>
              </w:tabs>
              <w:jc w:val="center"/>
              <w:rPr>
                <w:rFonts w:cs="Times New Roman"/>
                <w:b/>
                <w:bCs/>
                <w:color w:val="000000"/>
                <w:sz w:val="28"/>
                <w:szCs w:val="28"/>
              </w:rPr>
            </w:pPr>
          </w:p>
          <w:p w:rsidR="00D2104F" w:rsidRPr="00CE1742" w:rsidRDefault="00B0012E" w:rsidP="00CE4FBC">
            <w:pPr>
              <w:tabs>
                <w:tab w:val="center" w:pos="6096"/>
              </w:tabs>
              <w:jc w:val="center"/>
              <w:rPr>
                <w:rFonts w:cs="Times New Roman"/>
                <w:b/>
                <w:bCs/>
                <w:color w:val="000000"/>
                <w:sz w:val="28"/>
                <w:szCs w:val="28"/>
              </w:rPr>
            </w:pPr>
            <w:r>
              <w:rPr>
                <w:rFonts w:cs="Times New Roman"/>
                <w:b/>
                <w:bCs/>
                <w:color w:val="000000"/>
                <w:sz w:val="28"/>
                <w:szCs w:val="28"/>
              </w:rPr>
              <w:t>Trần Quang Hưng</w:t>
            </w:r>
          </w:p>
        </w:tc>
      </w:tr>
    </w:tbl>
    <w:p w:rsidR="00B6401D" w:rsidRDefault="00B6401D" w:rsidP="002F1858">
      <w:pPr>
        <w:jc w:val="center"/>
        <w:rPr>
          <w:rFonts w:cs="Times New Roman"/>
          <w:b/>
          <w:sz w:val="28"/>
          <w:szCs w:val="28"/>
        </w:rPr>
      </w:pPr>
    </w:p>
    <w:p w:rsidR="00B6401D" w:rsidRDefault="00B6401D" w:rsidP="002F1858">
      <w:pPr>
        <w:jc w:val="center"/>
        <w:rPr>
          <w:rFonts w:cs="Times New Roman"/>
          <w:b/>
          <w:sz w:val="28"/>
          <w:szCs w:val="28"/>
        </w:rPr>
      </w:pPr>
    </w:p>
    <w:p w:rsidR="00B6401D" w:rsidRDefault="00B6401D" w:rsidP="002F1858">
      <w:pPr>
        <w:jc w:val="center"/>
        <w:rPr>
          <w:rFonts w:cs="Times New Roman"/>
          <w:b/>
          <w:sz w:val="28"/>
          <w:szCs w:val="28"/>
        </w:rPr>
      </w:pPr>
    </w:p>
    <w:p w:rsidR="003A0F50" w:rsidRDefault="003A0F50">
      <w:pPr>
        <w:suppressAutoHyphens w:val="0"/>
        <w:spacing w:before="120" w:after="120" w:line="288" w:lineRule="auto"/>
        <w:jc w:val="both"/>
        <w:rPr>
          <w:rFonts w:cs="Times New Roman"/>
          <w:b/>
          <w:sz w:val="28"/>
          <w:szCs w:val="28"/>
        </w:rPr>
      </w:pPr>
      <w:r>
        <w:rPr>
          <w:rFonts w:cs="Times New Roman"/>
          <w:b/>
          <w:sz w:val="28"/>
          <w:szCs w:val="28"/>
        </w:rPr>
        <w:br w:type="page"/>
      </w:r>
      <w:bookmarkStart w:id="0" w:name="_GoBack"/>
      <w:bookmarkEnd w:id="0"/>
    </w:p>
    <w:p w:rsidR="002F1858" w:rsidRPr="0077497C" w:rsidRDefault="002F1858" w:rsidP="002F1858">
      <w:pPr>
        <w:jc w:val="center"/>
        <w:rPr>
          <w:rFonts w:cs="Times New Roman"/>
          <w:b/>
          <w:sz w:val="28"/>
          <w:szCs w:val="28"/>
        </w:rPr>
      </w:pPr>
      <w:r w:rsidRPr="0077497C">
        <w:rPr>
          <w:rFonts w:cs="Times New Roman"/>
          <w:b/>
          <w:sz w:val="28"/>
          <w:szCs w:val="28"/>
        </w:rPr>
        <w:lastRenderedPageBreak/>
        <w:t xml:space="preserve">Phụ lục </w:t>
      </w:r>
      <w:r>
        <w:rPr>
          <w:rFonts w:cs="Times New Roman"/>
          <w:b/>
          <w:sz w:val="28"/>
          <w:szCs w:val="28"/>
        </w:rPr>
        <w:t>1</w:t>
      </w:r>
    </w:p>
    <w:p w:rsidR="002F1858" w:rsidRPr="0077497C" w:rsidRDefault="002F1858" w:rsidP="002F1858">
      <w:pPr>
        <w:jc w:val="center"/>
        <w:rPr>
          <w:rFonts w:cs="Times New Roman"/>
          <w:b/>
          <w:sz w:val="28"/>
          <w:szCs w:val="28"/>
        </w:rPr>
      </w:pPr>
      <w:r w:rsidRPr="0077497C">
        <w:rPr>
          <w:rFonts w:cs="Times New Roman"/>
          <w:b/>
          <w:sz w:val="28"/>
          <w:szCs w:val="28"/>
        </w:rPr>
        <w:t xml:space="preserve">Danh sách các đơn vị chưa triển khai giải pháp phòng chống </w:t>
      </w:r>
    </w:p>
    <w:p w:rsidR="002F1858" w:rsidRPr="0077497C" w:rsidRDefault="002F1858" w:rsidP="002F1858">
      <w:pPr>
        <w:jc w:val="center"/>
        <w:rPr>
          <w:rFonts w:cs="Times New Roman"/>
          <w:b/>
          <w:sz w:val="28"/>
          <w:szCs w:val="28"/>
        </w:rPr>
      </w:pPr>
      <w:r w:rsidRPr="0077497C">
        <w:rPr>
          <w:rFonts w:cs="Times New Roman"/>
          <w:b/>
          <w:sz w:val="28"/>
          <w:szCs w:val="28"/>
        </w:rPr>
        <w:t xml:space="preserve">mã độc đáp ứng yêu cầu của Chỉ thị số 14/CT-TTg năm 2018 </w:t>
      </w:r>
    </w:p>
    <w:p w:rsidR="002F1858" w:rsidRPr="0077497C" w:rsidRDefault="002F1858" w:rsidP="002F1858">
      <w:pPr>
        <w:jc w:val="center"/>
        <w:rPr>
          <w:rFonts w:cs="Times New Roman"/>
          <w:sz w:val="28"/>
          <w:szCs w:val="28"/>
        </w:rPr>
      </w:pPr>
      <w:r w:rsidRPr="0077497C">
        <w:rPr>
          <w:rFonts w:cs="Times New Roman"/>
          <w:sz w:val="28"/>
          <w:szCs w:val="28"/>
        </w:rPr>
        <w:t>(Chưa kết nối chia sẻ dữ liệu về Cục ATTTT)</w:t>
      </w:r>
    </w:p>
    <w:p w:rsidR="000A1822" w:rsidRPr="000A1822" w:rsidRDefault="000A1822" w:rsidP="000A1822">
      <w:pPr>
        <w:suppressAutoHyphens w:val="0"/>
        <w:spacing w:before="120" w:after="120" w:line="288" w:lineRule="auto"/>
        <w:jc w:val="both"/>
        <w:rPr>
          <w:b/>
        </w:rPr>
      </w:pPr>
      <w:r w:rsidRPr="000A1822">
        <w:rPr>
          <w:b/>
        </w:rPr>
        <w:t>1. Đối với Bộ/Ngành:</w:t>
      </w:r>
    </w:p>
    <w:tbl>
      <w:tblPr>
        <w:tblStyle w:val="GridTable4-Accent51"/>
        <w:tblW w:w="4940" w:type="pct"/>
        <w:tblLook w:val="0420" w:firstRow="1" w:lastRow="0" w:firstColumn="0" w:lastColumn="0" w:noHBand="0" w:noVBand="1"/>
      </w:tblPr>
      <w:tblGrid>
        <w:gridCol w:w="1053"/>
        <w:gridCol w:w="7899"/>
      </w:tblGrid>
      <w:tr w:rsidR="002F1858" w:rsidRPr="00CE1742" w:rsidTr="00CB1F9D">
        <w:trPr>
          <w:cnfStyle w:val="100000000000" w:firstRow="1" w:lastRow="0" w:firstColumn="0" w:lastColumn="0" w:oddVBand="0" w:evenVBand="0" w:oddHBand="0" w:evenHBand="0" w:firstRowFirstColumn="0" w:firstRowLastColumn="0" w:lastRowFirstColumn="0" w:lastRowLastColumn="0"/>
          <w:trHeight w:val="654"/>
        </w:trPr>
        <w:tc>
          <w:tcPr>
            <w:tcW w:w="1053" w:type="dxa"/>
            <w:tcBorders>
              <w:top w:val="single" w:sz="4" w:space="0" w:color="000000"/>
              <w:left w:val="single" w:sz="4" w:space="0" w:color="000000"/>
              <w:bottom w:val="single" w:sz="4" w:space="0" w:color="000000"/>
            </w:tcBorders>
            <w:shd w:val="clear" w:color="auto" w:fill="1F4E79" w:themeFill="accent1" w:themeFillShade="80"/>
            <w:vAlign w:val="center"/>
          </w:tcPr>
          <w:p w:rsidR="002F1858" w:rsidRPr="00CE1742" w:rsidRDefault="002F1858" w:rsidP="00CE4FBC">
            <w:pPr>
              <w:jc w:val="center"/>
              <w:rPr>
                <w:rFonts w:cs="Times New Roman"/>
                <w:b w:val="0"/>
                <w:color w:val="FFFFFF"/>
                <w:sz w:val="28"/>
                <w:szCs w:val="28"/>
              </w:rPr>
            </w:pPr>
            <w:r w:rsidRPr="00CE1742">
              <w:rPr>
                <w:rFonts w:cs="Times New Roman"/>
                <w:color w:val="FFFFFF"/>
                <w:sz w:val="28"/>
                <w:szCs w:val="28"/>
              </w:rPr>
              <w:t>TT</w:t>
            </w:r>
          </w:p>
        </w:tc>
        <w:tc>
          <w:tcPr>
            <w:tcW w:w="7899" w:type="dxa"/>
            <w:tcBorders>
              <w:top w:val="single" w:sz="4" w:space="0" w:color="000000"/>
              <w:bottom w:val="single" w:sz="4" w:space="0" w:color="000000"/>
              <w:right w:val="single" w:sz="4" w:space="0" w:color="000000"/>
            </w:tcBorders>
            <w:shd w:val="clear" w:color="auto" w:fill="1F4E79" w:themeFill="accent1" w:themeFillShade="80"/>
            <w:vAlign w:val="center"/>
          </w:tcPr>
          <w:p w:rsidR="002F1858" w:rsidRPr="00CE1742" w:rsidRDefault="002F1858" w:rsidP="00CE4FBC">
            <w:pPr>
              <w:jc w:val="center"/>
              <w:rPr>
                <w:rFonts w:cs="Times New Roman"/>
                <w:b w:val="0"/>
                <w:color w:val="FFFFFF"/>
                <w:sz w:val="28"/>
                <w:szCs w:val="28"/>
              </w:rPr>
            </w:pPr>
            <w:r w:rsidRPr="00CE1742">
              <w:rPr>
                <w:rFonts w:cs="Times New Roman"/>
                <w:color w:val="FFFFFF"/>
                <w:sz w:val="28"/>
                <w:szCs w:val="28"/>
              </w:rPr>
              <w:t>Bộ/Cơ quan ngang Bộ/ Cơ quan trực thuộc Chính phủ</w:t>
            </w:r>
          </w:p>
        </w:tc>
      </w:tr>
      <w:tr w:rsidR="002F1858" w:rsidRPr="00CE1742" w:rsidTr="00CB1F9D">
        <w:trPr>
          <w:cnfStyle w:val="000000100000" w:firstRow="0" w:lastRow="0" w:firstColumn="0" w:lastColumn="0" w:oddVBand="0" w:evenVBand="0" w:oddHBand="1" w:evenHBand="0" w:firstRowFirstColumn="0" w:firstRowLastColumn="0" w:lastRowFirstColumn="0" w:lastRowLastColumn="0"/>
          <w:trHeight w:val="654"/>
        </w:trPr>
        <w:tc>
          <w:tcPr>
            <w:tcW w:w="1053"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2F1858" w:rsidP="00CE4FBC">
            <w:pPr>
              <w:jc w:val="center"/>
              <w:rPr>
                <w:rFonts w:cs="Times New Roman"/>
                <w:sz w:val="28"/>
                <w:szCs w:val="28"/>
              </w:rPr>
            </w:pPr>
            <w:r w:rsidRPr="00CE1742">
              <w:rPr>
                <w:rFonts w:cs="Times New Roman"/>
                <w:sz w:val="28"/>
                <w:szCs w:val="28"/>
              </w:rPr>
              <w:t>1</w:t>
            </w:r>
          </w:p>
        </w:tc>
        <w:tc>
          <w:tcPr>
            <w:tcW w:w="7899"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2F1858" w:rsidP="00CE4FBC">
            <w:pPr>
              <w:jc w:val="center"/>
              <w:rPr>
                <w:rFonts w:cs="Times New Roman"/>
                <w:sz w:val="28"/>
                <w:szCs w:val="28"/>
              </w:rPr>
            </w:pPr>
            <w:r w:rsidRPr="00CE1742">
              <w:rPr>
                <w:rFonts w:cs="Times New Roman"/>
                <w:sz w:val="28"/>
                <w:szCs w:val="28"/>
              </w:rPr>
              <w:t>Bộ Công Thương</w:t>
            </w:r>
            <w:r>
              <w:rPr>
                <w:rFonts w:cs="Times New Roman"/>
                <w:sz w:val="28"/>
                <w:szCs w:val="28"/>
              </w:rPr>
              <w:t xml:space="preserve"> (đang kết nối)</w:t>
            </w:r>
          </w:p>
        </w:tc>
      </w:tr>
      <w:tr w:rsidR="002F1858" w:rsidRPr="00CE1742" w:rsidTr="00CB1F9D">
        <w:trPr>
          <w:trHeight w:val="654"/>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858" w:rsidRPr="00CE1742" w:rsidRDefault="002F1858" w:rsidP="00CE4FBC">
            <w:pPr>
              <w:jc w:val="center"/>
              <w:rPr>
                <w:rFonts w:cs="Times New Roman"/>
                <w:sz w:val="28"/>
                <w:szCs w:val="28"/>
              </w:rPr>
            </w:pPr>
            <w:r w:rsidRPr="00CE1742">
              <w:rPr>
                <w:rFonts w:cs="Times New Roman"/>
                <w:sz w:val="28"/>
                <w:szCs w:val="28"/>
              </w:rPr>
              <w:t>2</w:t>
            </w:r>
          </w:p>
        </w:tc>
        <w:tc>
          <w:tcPr>
            <w:tcW w:w="7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858" w:rsidRPr="00CE1742" w:rsidRDefault="002F1858" w:rsidP="00CE4FBC">
            <w:pPr>
              <w:jc w:val="center"/>
              <w:rPr>
                <w:rFonts w:cs="Times New Roman"/>
                <w:sz w:val="28"/>
                <w:szCs w:val="28"/>
              </w:rPr>
            </w:pPr>
            <w:r w:rsidRPr="00CE1742">
              <w:rPr>
                <w:rFonts w:cs="Times New Roman"/>
                <w:sz w:val="28"/>
                <w:szCs w:val="28"/>
              </w:rPr>
              <w:t>Bộ Giáo dục và Đào tạo</w:t>
            </w:r>
          </w:p>
        </w:tc>
      </w:tr>
      <w:tr w:rsidR="002F1858" w:rsidRPr="00CE1742" w:rsidTr="00CB1F9D">
        <w:trPr>
          <w:cnfStyle w:val="000000100000" w:firstRow="0" w:lastRow="0" w:firstColumn="0" w:lastColumn="0" w:oddVBand="0" w:evenVBand="0" w:oddHBand="1" w:evenHBand="0" w:firstRowFirstColumn="0" w:firstRowLastColumn="0" w:lastRowFirstColumn="0" w:lastRowLastColumn="0"/>
          <w:trHeight w:val="654"/>
        </w:trPr>
        <w:tc>
          <w:tcPr>
            <w:tcW w:w="1053"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2F1858" w:rsidP="00CE4FBC">
            <w:pPr>
              <w:jc w:val="center"/>
              <w:rPr>
                <w:rFonts w:cs="Times New Roman"/>
                <w:sz w:val="28"/>
                <w:szCs w:val="28"/>
              </w:rPr>
            </w:pPr>
            <w:r w:rsidRPr="00CE1742">
              <w:rPr>
                <w:rFonts w:cs="Times New Roman"/>
                <w:sz w:val="28"/>
                <w:szCs w:val="28"/>
              </w:rPr>
              <w:t>3</w:t>
            </w:r>
          </w:p>
        </w:tc>
        <w:tc>
          <w:tcPr>
            <w:tcW w:w="7899"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2F1858" w:rsidP="00CE4FBC">
            <w:pPr>
              <w:jc w:val="center"/>
              <w:rPr>
                <w:rFonts w:cs="Times New Roman"/>
                <w:sz w:val="28"/>
                <w:szCs w:val="28"/>
              </w:rPr>
            </w:pPr>
            <w:r w:rsidRPr="00CE1742">
              <w:rPr>
                <w:rFonts w:cs="Times New Roman"/>
                <w:sz w:val="28"/>
                <w:szCs w:val="28"/>
              </w:rPr>
              <w:t>Bộ LĐTB&amp;XH</w:t>
            </w:r>
          </w:p>
        </w:tc>
      </w:tr>
      <w:tr w:rsidR="002F1858" w:rsidRPr="00CE1742" w:rsidTr="00CB1F9D">
        <w:trPr>
          <w:trHeight w:val="654"/>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858" w:rsidRPr="00CE1742" w:rsidRDefault="002F1858" w:rsidP="00CE4FBC">
            <w:pPr>
              <w:jc w:val="center"/>
              <w:rPr>
                <w:rFonts w:cs="Times New Roman"/>
                <w:sz w:val="28"/>
                <w:szCs w:val="28"/>
              </w:rPr>
            </w:pPr>
            <w:r w:rsidRPr="00CE1742">
              <w:rPr>
                <w:rFonts w:cs="Times New Roman"/>
                <w:sz w:val="28"/>
                <w:szCs w:val="28"/>
              </w:rPr>
              <w:t>4</w:t>
            </w:r>
          </w:p>
        </w:tc>
        <w:tc>
          <w:tcPr>
            <w:tcW w:w="7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858" w:rsidRPr="00CE1742" w:rsidRDefault="002F1858" w:rsidP="00CE4FBC">
            <w:pPr>
              <w:jc w:val="center"/>
              <w:rPr>
                <w:rFonts w:cs="Times New Roman"/>
                <w:sz w:val="28"/>
                <w:szCs w:val="28"/>
              </w:rPr>
            </w:pPr>
            <w:r w:rsidRPr="00CE1742">
              <w:rPr>
                <w:rFonts w:cs="Times New Roman"/>
                <w:sz w:val="28"/>
                <w:szCs w:val="28"/>
              </w:rPr>
              <w:t>Bộ Nông nghiệp và Phát triển nông thôn</w:t>
            </w:r>
          </w:p>
        </w:tc>
      </w:tr>
      <w:tr w:rsidR="002F1858" w:rsidRPr="00CE1742" w:rsidTr="00CB1F9D">
        <w:trPr>
          <w:cnfStyle w:val="000000100000" w:firstRow="0" w:lastRow="0" w:firstColumn="0" w:lastColumn="0" w:oddVBand="0" w:evenVBand="0" w:oddHBand="1" w:evenHBand="0" w:firstRowFirstColumn="0" w:firstRowLastColumn="0" w:lastRowFirstColumn="0" w:lastRowLastColumn="0"/>
          <w:trHeight w:val="654"/>
        </w:trPr>
        <w:tc>
          <w:tcPr>
            <w:tcW w:w="1053"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2F1858" w:rsidP="00CE4FBC">
            <w:pPr>
              <w:jc w:val="center"/>
              <w:rPr>
                <w:rFonts w:cs="Times New Roman"/>
                <w:sz w:val="28"/>
                <w:szCs w:val="28"/>
              </w:rPr>
            </w:pPr>
            <w:r w:rsidRPr="00CE1742">
              <w:rPr>
                <w:rFonts w:cs="Times New Roman"/>
                <w:sz w:val="28"/>
                <w:szCs w:val="28"/>
              </w:rPr>
              <w:t>5</w:t>
            </w:r>
          </w:p>
        </w:tc>
        <w:tc>
          <w:tcPr>
            <w:tcW w:w="7899" w:type="dxa"/>
            <w:tcBorders>
              <w:top w:val="single" w:sz="4" w:space="0" w:color="000000"/>
              <w:left w:val="single" w:sz="4" w:space="0" w:color="000000"/>
              <w:bottom w:val="single" w:sz="4" w:space="0" w:color="000000"/>
              <w:right w:val="single" w:sz="4" w:space="0" w:color="000000"/>
            </w:tcBorders>
            <w:vAlign w:val="center"/>
          </w:tcPr>
          <w:p w:rsidR="002F1858" w:rsidRPr="00CE1742" w:rsidRDefault="00CB1F9D" w:rsidP="00CE4FBC">
            <w:pPr>
              <w:jc w:val="center"/>
              <w:rPr>
                <w:rFonts w:cs="Times New Roman"/>
                <w:sz w:val="28"/>
                <w:szCs w:val="28"/>
              </w:rPr>
            </w:pPr>
            <w:r w:rsidRPr="00CE1742">
              <w:rPr>
                <w:rFonts w:cs="Times New Roman"/>
                <w:sz w:val="28"/>
                <w:szCs w:val="28"/>
              </w:rPr>
              <w:t>Ủy ban Dân tộc</w:t>
            </w:r>
          </w:p>
        </w:tc>
      </w:tr>
      <w:tr w:rsidR="00CB1F9D" w:rsidRPr="00CE1742" w:rsidTr="00CB1F9D">
        <w:trPr>
          <w:trHeight w:val="654"/>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D" w:rsidRPr="00CE1742" w:rsidRDefault="00CB1F9D" w:rsidP="00CB1F9D">
            <w:pPr>
              <w:jc w:val="center"/>
              <w:rPr>
                <w:rFonts w:cs="Times New Roman"/>
                <w:sz w:val="28"/>
                <w:szCs w:val="28"/>
              </w:rPr>
            </w:pPr>
            <w:r w:rsidRPr="00CE1742">
              <w:rPr>
                <w:rFonts w:cs="Times New Roman"/>
                <w:sz w:val="28"/>
                <w:szCs w:val="28"/>
              </w:rPr>
              <w:t>6</w:t>
            </w:r>
          </w:p>
        </w:tc>
        <w:tc>
          <w:tcPr>
            <w:tcW w:w="7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F9D" w:rsidRPr="00CE1742" w:rsidRDefault="00CB1F9D" w:rsidP="00CB1F9D">
            <w:pPr>
              <w:jc w:val="center"/>
              <w:rPr>
                <w:rFonts w:cs="Times New Roman"/>
                <w:sz w:val="28"/>
                <w:szCs w:val="28"/>
              </w:rPr>
            </w:pPr>
            <w:r w:rsidRPr="00CE1742">
              <w:rPr>
                <w:rFonts w:cs="Times New Roman"/>
                <w:sz w:val="28"/>
                <w:szCs w:val="28"/>
              </w:rPr>
              <w:t>Học viện Chính trị Quốc gia Hồ Chí Minh</w:t>
            </w:r>
          </w:p>
        </w:tc>
      </w:tr>
      <w:tr w:rsidR="00CB1F9D" w:rsidRPr="00CE1742" w:rsidTr="00CB1F9D">
        <w:trPr>
          <w:cnfStyle w:val="000000100000" w:firstRow="0" w:lastRow="0" w:firstColumn="0" w:lastColumn="0" w:oddVBand="0" w:evenVBand="0" w:oddHBand="1" w:evenHBand="0" w:firstRowFirstColumn="0" w:firstRowLastColumn="0" w:lastRowFirstColumn="0" w:lastRowLastColumn="0"/>
          <w:trHeight w:val="654"/>
        </w:trPr>
        <w:tc>
          <w:tcPr>
            <w:tcW w:w="1053" w:type="dxa"/>
            <w:tcBorders>
              <w:top w:val="single" w:sz="4" w:space="0" w:color="000000"/>
              <w:left w:val="single" w:sz="4" w:space="0" w:color="000000"/>
              <w:bottom w:val="single" w:sz="4" w:space="0" w:color="000000"/>
              <w:right w:val="single" w:sz="4" w:space="0" w:color="000000"/>
            </w:tcBorders>
            <w:vAlign w:val="center"/>
          </w:tcPr>
          <w:p w:rsidR="00CB1F9D" w:rsidRPr="00CE1742" w:rsidRDefault="00CB1F9D" w:rsidP="00CB1F9D">
            <w:pPr>
              <w:jc w:val="center"/>
              <w:rPr>
                <w:rFonts w:cs="Times New Roman"/>
                <w:sz w:val="28"/>
                <w:szCs w:val="28"/>
              </w:rPr>
            </w:pPr>
            <w:r w:rsidRPr="00CE1742">
              <w:rPr>
                <w:rFonts w:cs="Times New Roman"/>
                <w:sz w:val="28"/>
                <w:szCs w:val="28"/>
              </w:rPr>
              <w:t>7</w:t>
            </w:r>
          </w:p>
        </w:tc>
        <w:tc>
          <w:tcPr>
            <w:tcW w:w="7899" w:type="dxa"/>
            <w:tcBorders>
              <w:top w:val="single" w:sz="4" w:space="0" w:color="000000"/>
              <w:left w:val="single" w:sz="4" w:space="0" w:color="000000"/>
              <w:bottom w:val="single" w:sz="4" w:space="0" w:color="000000"/>
              <w:right w:val="single" w:sz="4" w:space="0" w:color="000000"/>
            </w:tcBorders>
            <w:vAlign w:val="center"/>
          </w:tcPr>
          <w:p w:rsidR="00CB1F9D" w:rsidRPr="00CE1742" w:rsidRDefault="00CB1F9D" w:rsidP="00CB1F9D">
            <w:pPr>
              <w:jc w:val="center"/>
              <w:rPr>
                <w:rFonts w:cs="Times New Roman"/>
                <w:sz w:val="28"/>
                <w:szCs w:val="28"/>
              </w:rPr>
            </w:pPr>
            <w:r w:rsidRPr="00CE1742">
              <w:rPr>
                <w:rFonts w:cs="Times New Roman"/>
                <w:sz w:val="28"/>
                <w:szCs w:val="28"/>
              </w:rPr>
              <w:t>Viện Hàn lâm Khoa học Xã hội</w:t>
            </w:r>
          </w:p>
        </w:tc>
      </w:tr>
    </w:tbl>
    <w:p w:rsidR="000A1822" w:rsidRPr="000A1822" w:rsidRDefault="000A1822">
      <w:pPr>
        <w:suppressAutoHyphens w:val="0"/>
        <w:spacing w:before="120" w:after="120" w:line="288" w:lineRule="auto"/>
        <w:jc w:val="both"/>
        <w:rPr>
          <w:b/>
        </w:rPr>
      </w:pPr>
      <w:r w:rsidRPr="000A1822">
        <w:rPr>
          <w:b/>
        </w:rPr>
        <w:t>2. Đối với Tỉnh/Thành:</w:t>
      </w:r>
    </w:p>
    <w:tbl>
      <w:tblPr>
        <w:tblW w:w="4928" w:type="pct"/>
        <w:tblCellMar>
          <w:left w:w="0" w:type="dxa"/>
          <w:right w:w="0" w:type="dxa"/>
        </w:tblCellMar>
        <w:tblLook w:val="0420" w:firstRow="1" w:lastRow="0" w:firstColumn="0" w:lastColumn="0" w:noHBand="0" w:noVBand="1"/>
      </w:tblPr>
      <w:tblGrid>
        <w:gridCol w:w="1410"/>
        <w:gridCol w:w="7511"/>
      </w:tblGrid>
      <w:tr w:rsidR="00C80A62" w:rsidRPr="0077497C" w:rsidTr="00C80A62">
        <w:trPr>
          <w:trHeight w:val="717"/>
        </w:trPr>
        <w:tc>
          <w:tcPr>
            <w:tcW w:w="790" w:type="pct"/>
            <w:tcBorders>
              <w:top w:val="single" w:sz="8" w:space="0" w:color="FFFFFF"/>
              <w:left w:val="single" w:sz="8" w:space="0" w:color="FFFFFF"/>
              <w:bottom w:val="single" w:sz="24" w:space="0" w:color="FFFFFF"/>
              <w:right w:val="single" w:sz="8" w:space="0" w:color="FFFFFF"/>
            </w:tcBorders>
            <w:shd w:val="clear" w:color="auto" w:fill="3A5C84"/>
            <w:tcMar>
              <w:top w:w="72" w:type="dxa"/>
              <w:left w:w="144" w:type="dxa"/>
              <w:bottom w:w="72" w:type="dxa"/>
              <w:right w:w="144" w:type="dxa"/>
            </w:tcMar>
            <w:vAlign w:val="center"/>
            <w:hideMark/>
          </w:tcPr>
          <w:p w:rsidR="00C80A62" w:rsidRPr="0077497C" w:rsidRDefault="00C80A62" w:rsidP="00CE4FBC">
            <w:pPr>
              <w:jc w:val="center"/>
              <w:rPr>
                <w:rFonts w:cs="Times New Roman"/>
                <w:color w:val="FFFFFF"/>
                <w:sz w:val="28"/>
                <w:szCs w:val="28"/>
              </w:rPr>
            </w:pPr>
            <w:r w:rsidRPr="0077497C">
              <w:rPr>
                <w:rFonts w:cs="Times New Roman"/>
                <w:b/>
                <w:bCs/>
                <w:color w:val="FFFFFF"/>
                <w:sz w:val="28"/>
                <w:szCs w:val="28"/>
              </w:rPr>
              <w:t>TT</w:t>
            </w:r>
          </w:p>
        </w:tc>
        <w:tc>
          <w:tcPr>
            <w:tcW w:w="4210" w:type="pct"/>
            <w:tcBorders>
              <w:top w:val="single" w:sz="8" w:space="0" w:color="FFFFFF"/>
              <w:left w:val="single" w:sz="8" w:space="0" w:color="FFFFFF"/>
              <w:bottom w:val="single" w:sz="24" w:space="0" w:color="FFFFFF"/>
              <w:right w:val="single" w:sz="8" w:space="0" w:color="FFFFFF"/>
            </w:tcBorders>
            <w:shd w:val="clear" w:color="auto" w:fill="3A5C84"/>
            <w:tcMar>
              <w:top w:w="72" w:type="dxa"/>
              <w:left w:w="144" w:type="dxa"/>
              <w:bottom w:w="72" w:type="dxa"/>
              <w:right w:w="144" w:type="dxa"/>
            </w:tcMar>
            <w:vAlign w:val="center"/>
            <w:hideMark/>
          </w:tcPr>
          <w:p w:rsidR="00C80A62" w:rsidRPr="0077497C" w:rsidRDefault="00C80A62" w:rsidP="00CE4FBC">
            <w:pPr>
              <w:jc w:val="center"/>
              <w:rPr>
                <w:rFonts w:cs="Times New Roman"/>
                <w:color w:val="FFFFFF"/>
                <w:sz w:val="28"/>
                <w:szCs w:val="28"/>
              </w:rPr>
            </w:pPr>
            <w:r w:rsidRPr="0077497C">
              <w:rPr>
                <w:rFonts w:cs="Times New Roman"/>
                <w:b/>
                <w:bCs/>
                <w:color w:val="FFFFFF"/>
                <w:sz w:val="28"/>
                <w:szCs w:val="28"/>
              </w:rPr>
              <w:t>Tỉnh/Thành</w:t>
            </w:r>
          </w:p>
        </w:tc>
      </w:tr>
      <w:tr w:rsidR="00C80A62" w:rsidRPr="0077497C" w:rsidTr="00C80A62">
        <w:trPr>
          <w:trHeight w:val="717"/>
        </w:trPr>
        <w:tc>
          <w:tcPr>
            <w:tcW w:w="790" w:type="pct"/>
            <w:tcBorders>
              <w:top w:val="single" w:sz="24" w:space="0" w:color="FFFFFF"/>
              <w:left w:val="single" w:sz="8" w:space="0" w:color="FFFFFF"/>
              <w:bottom w:val="single" w:sz="8" w:space="0" w:color="FFFFFF"/>
              <w:right w:val="single" w:sz="8" w:space="0" w:color="FFFFFF"/>
            </w:tcBorders>
            <w:shd w:val="clear" w:color="auto" w:fill="CED2D9"/>
            <w:tcMar>
              <w:top w:w="28" w:type="dxa"/>
              <w:left w:w="28" w:type="dxa"/>
              <w:bottom w:w="28" w:type="dxa"/>
              <w:right w:w="28" w:type="dxa"/>
            </w:tcMar>
            <w:vAlign w:val="center"/>
            <w:hideMark/>
          </w:tcPr>
          <w:p w:rsidR="00C80A62" w:rsidRPr="0077497C" w:rsidRDefault="00C80A62" w:rsidP="00CE4FBC">
            <w:pPr>
              <w:jc w:val="center"/>
              <w:rPr>
                <w:rFonts w:cs="Times New Roman"/>
                <w:sz w:val="28"/>
                <w:szCs w:val="28"/>
              </w:rPr>
            </w:pPr>
            <w:r w:rsidRPr="0077497C">
              <w:rPr>
                <w:rFonts w:cs="Times New Roman"/>
                <w:sz w:val="28"/>
                <w:szCs w:val="28"/>
              </w:rPr>
              <w:t>1</w:t>
            </w:r>
          </w:p>
        </w:tc>
        <w:tc>
          <w:tcPr>
            <w:tcW w:w="4210" w:type="pct"/>
            <w:tcBorders>
              <w:top w:val="single" w:sz="24" w:space="0" w:color="FFFFFF"/>
              <w:left w:val="single" w:sz="8" w:space="0" w:color="FFFFFF"/>
              <w:bottom w:val="single" w:sz="8" w:space="0" w:color="FFFFFF"/>
              <w:right w:val="single" w:sz="8" w:space="0" w:color="FFFFFF"/>
            </w:tcBorders>
            <w:shd w:val="clear" w:color="auto" w:fill="CED2D9"/>
            <w:tcMar>
              <w:top w:w="28" w:type="dxa"/>
              <w:left w:w="28" w:type="dxa"/>
              <w:bottom w:w="28" w:type="dxa"/>
              <w:right w:w="28" w:type="dxa"/>
            </w:tcMar>
            <w:vAlign w:val="center"/>
            <w:hideMark/>
          </w:tcPr>
          <w:p w:rsidR="00C80A62" w:rsidRPr="0077497C" w:rsidRDefault="00C80A62" w:rsidP="00CE4FBC">
            <w:pPr>
              <w:jc w:val="center"/>
              <w:rPr>
                <w:rFonts w:cs="Times New Roman"/>
                <w:sz w:val="28"/>
                <w:szCs w:val="28"/>
              </w:rPr>
            </w:pPr>
            <w:r w:rsidRPr="0077497C">
              <w:rPr>
                <w:rFonts w:cs="Times New Roman"/>
                <w:sz w:val="28"/>
                <w:szCs w:val="28"/>
              </w:rPr>
              <w:t>Bình Dương</w:t>
            </w:r>
          </w:p>
        </w:tc>
      </w:tr>
      <w:tr w:rsidR="00C80A62" w:rsidRPr="0077497C" w:rsidTr="00C80A62">
        <w:trPr>
          <w:trHeight w:val="717"/>
        </w:trPr>
        <w:tc>
          <w:tcPr>
            <w:tcW w:w="790" w:type="pct"/>
            <w:tcBorders>
              <w:top w:val="single" w:sz="8" w:space="0" w:color="FFFFFF"/>
              <w:left w:val="single" w:sz="8" w:space="0" w:color="FFFFFF"/>
              <w:bottom w:val="single" w:sz="8" w:space="0" w:color="FFFFFF"/>
              <w:right w:val="single" w:sz="8" w:space="0" w:color="FFFFFF"/>
            </w:tcBorders>
            <w:shd w:val="clear" w:color="auto" w:fill="E8EAED"/>
            <w:tcMar>
              <w:top w:w="28" w:type="dxa"/>
              <w:left w:w="28" w:type="dxa"/>
              <w:bottom w:w="28" w:type="dxa"/>
              <w:right w:w="28" w:type="dxa"/>
            </w:tcMar>
            <w:vAlign w:val="center"/>
            <w:hideMark/>
          </w:tcPr>
          <w:p w:rsidR="00C80A62" w:rsidRPr="0077497C" w:rsidRDefault="00C80A62" w:rsidP="00CE4FBC">
            <w:pPr>
              <w:jc w:val="center"/>
              <w:rPr>
                <w:rFonts w:cs="Times New Roman"/>
                <w:sz w:val="28"/>
                <w:szCs w:val="28"/>
              </w:rPr>
            </w:pPr>
            <w:r w:rsidRPr="0077497C">
              <w:rPr>
                <w:rFonts w:cs="Times New Roman"/>
                <w:sz w:val="28"/>
                <w:szCs w:val="28"/>
              </w:rPr>
              <w:t>2</w:t>
            </w:r>
          </w:p>
        </w:tc>
        <w:tc>
          <w:tcPr>
            <w:tcW w:w="4210" w:type="pct"/>
            <w:tcBorders>
              <w:top w:val="single" w:sz="8" w:space="0" w:color="FFFFFF"/>
              <w:left w:val="single" w:sz="8" w:space="0" w:color="FFFFFF"/>
              <w:bottom w:val="single" w:sz="8" w:space="0" w:color="FFFFFF"/>
              <w:right w:val="single" w:sz="8" w:space="0" w:color="FFFFFF"/>
            </w:tcBorders>
            <w:shd w:val="clear" w:color="auto" w:fill="E8EAED"/>
            <w:tcMar>
              <w:top w:w="28" w:type="dxa"/>
              <w:left w:w="28" w:type="dxa"/>
              <w:bottom w:w="28" w:type="dxa"/>
              <w:right w:w="28" w:type="dxa"/>
            </w:tcMar>
            <w:vAlign w:val="center"/>
          </w:tcPr>
          <w:p w:rsidR="00C80A62" w:rsidRPr="0077497C" w:rsidRDefault="00C80A62" w:rsidP="00CE4FBC">
            <w:pPr>
              <w:jc w:val="center"/>
              <w:rPr>
                <w:rFonts w:cs="Times New Roman"/>
                <w:sz w:val="28"/>
                <w:szCs w:val="28"/>
              </w:rPr>
            </w:pPr>
            <w:r>
              <w:rPr>
                <w:rFonts w:cs="Times New Roman"/>
                <w:sz w:val="28"/>
                <w:szCs w:val="28"/>
              </w:rPr>
              <w:t>Quảng Nam</w:t>
            </w:r>
          </w:p>
        </w:tc>
      </w:tr>
      <w:tr w:rsidR="00C80A62" w:rsidRPr="0077497C" w:rsidTr="00C80A62">
        <w:trPr>
          <w:trHeight w:val="717"/>
        </w:trPr>
        <w:tc>
          <w:tcPr>
            <w:tcW w:w="790" w:type="pct"/>
            <w:tcBorders>
              <w:top w:val="single" w:sz="8" w:space="0" w:color="FFFFFF"/>
              <w:left w:val="single" w:sz="8" w:space="0" w:color="FFFFFF"/>
              <w:bottom w:val="single" w:sz="8" w:space="0" w:color="FFFFFF"/>
              <w:right w:val="single" w:sz="8" w:space="0" w:color="FFFFFF"/>
            </w:tcBorders>
            <w:shd w:val="clear" w:color="auto" w:fill="E8EAED"/>
            <w:tcMar>
              <w:top w:w="28" w:type="dxa"/>
              <w:left w:w="28" w:type="dxa"/>
              <w:bottom w:w="28" w:type="dxa"/>
              <w:right w:w="28" w:type="dxa"/>
            </w:tcMar>
            <w:vAlign w:val="center"/>
          </w:tcPr>
          <w:p w:rsidR="00C80A62" w:rsidRPr="0077497C" w:rsidRDefault="00C80A62" w:rsidP="00C80A62">
            <w:pPr>
              <w:jc w:val="center"/>
              <w:rPr>
                <w:rFonts w:cs="Times New Roman"/>
                <w:sz w:val="28"/>
                <w:szCs w:val="28"/>
              </w:rPr>
            </w:pPr>
            <w:r>
              <w:rPr>
                <w:rFonts w:cs="Times New Roman"/>
                <w:sz w:val="28"/>
                <w:szCs w:val="28"/>
              </w:rPr>
              <w:t>3</w:t>
            </w:r>
          </w:p>
        </w:tc>
        <w:tc>
          <w:tcPr>
            <w:tcW w:w="4210" w:type="pct"/>
            <w:tcBorders>
              <w:top w:val="single" w:sz="8" w:space="0" w:color="FFFFFF"/>
              <w:left w:val="single" w:sz="8" w:space="0" w:color="FFFFFF"/>
              <w:bottom w:val="single" w:sz="8" w:space="0" w:color="FFFFFF"/>
              <w:right w:val="single" w:sz="8" w:space="0" w:color="FFFFFF"/>
            </w:tcBorders>
            <w:shd w:val="clear" w:color="auto" w:fill="E8EAED"/>
            <w:tcMar>
              <w:top w:w="28" w:type="dxa"/>
              <w:left w:w="28" w:type="dxa"/>
              <w:bottom w:w="28" w:type="dxa"/>
              <w:right w:w="28" w:type="dxa"/>
            </w:tcMar>
            <w:vAlign w:val="center"/>
          </w:tcPr>
          <w:p w:rsidR="00C80A62" w:rsidRPr="0077497C" w:rsidRDefault="00C80A62" w:rsidP="00C80A62">
            <w:pPr>
              <w:jc w:val="center"/>
              <w:rPr>
                <w:rFonts w:cs="Times New Roman"/>
                <w:sz w:val="28"/>
                <w:szCs w:val="28"/>
              </w:rPr>
            </w:pPr>
            <w:r w:rsidRPr="0077497C">
              <w:rPr>
                <w:rFonts w:cs="Times New Roman"/>
                <w:sz w:val="28"/>
                <w:szCs w:val="28"/>
              </w:rPr>
              <w:t>Yên Bái</w:t>
            </w:r>
          </w:p>
        </w:tc>
      </w:tr>
    </w:tbl>
    <w:p w:rsidR="002F1858" w:rsidRDefault="000A1822">
      <w:pPr>
        <w:suppressAutoHyphens w:val="0"/>
        <w:spacing w:before="120" w:after="120" w:line="288" w:lineRule="auto"/>
        <w:jc w:val="both"/>
      </w:pPr>
      <w:r w:rsidRPr="00CE1742">
        <w:rPr>
          <w:rFonts w:cs="Times New Roman"/>
          <w:i/>
          <w:sz w:val="28"/>
          <w:szCs w:val="28"/>
        </w:rPr>
        <w:t>Ghi chú</w:t>
      </w:r>
      <w:r>
        <w:rPr>
          <w:rFonts w:cs="Times New Roman"/>
          <w:sz w:val="28"/>
          <w:szCs w:val="28"/>
        </w:rPr>
        <w:t>: Thông tin về các B</w:t>
      </w:r>
      <w:r w:rsidRPr="00CE1742">
        <w:rPr>
          <w:rFonts w:cs="Times New Roman"/>
          <w:sz w:val="28"/>
          <w:szCs w:val="28"/>
        </w:rPr>
        <w:t>ộ</w:t>
      </w:r>
      <w:r>
        <w:rPr>
          <w:rFonts w:cs="Times New Roman"/>
          <w:sz w:val="28"/>
          <w:szCs w:val="28"/>
        </w:rPr>
        <w:t>/N</w:t>
      </w:r>
      <w:r w:rsidRPr="00CE1742">
        <w:rPr>
          <w:rFonts w:cs="Times New Roman"/>
          <w:sz w:val="28"/>
          <w:szCs w:val="28"/>
        </w:rPr>
        <w:t xml:space="preserve">gành, </w:t>
      </w:r>
      <w:r w:rsidR="005972BD">
        <w:rPr>
          <w:rFonts w:cs="Times New Roman"/>
          <w:sz w:val="28"/>
          <w:szCs w:val="28"/>
        </w:rPr>
        <w:t>Tỉnh/Thành</w:t>
      </w:r>
      <w:r w:rsidRPr="00CE1742">
        <w:rPr>
          <w:rFonts w:cs="Times New Roman"/>
          <w:sz w:val="28"/>
          <w:szCs w:val="28"/>
        </w:rPr>
        <w:t xml:space="preserve"> chưa thực hiện kết nối chia sẻ thông tin về mã độc sẽ được Cục ATTT tổng hợp, báo cáo hàng tháng nhằm đôn đốc việc thực hiện chỉ tiêu mà Chính phủ đưa ra tại Nghị quyết 01/NQ-CP ngày 01/01/2020 của Chính phủ. Cụ thể: "90% các bộ, ngành, địa phương kết nối với Trung tâm Giám sát an toàn không gian mạng quốc gia".</w:t>
      </w:r>
      <w:r w:rsidR="002F1858">
        <w:br w:type="page"/>
      </w:r>
    </w:p>
    <w:p w:rsidR="000A1822" w:rsidRPr="00CE1742" w:rsidRDefault="000A1822" w:rsidP="000A1822">
      <w:pPr>
        <w:spacing w:line="360" w:lineRule="auto"/>
        <w:ind w:firstLine="709"/>
        <w:jc w:val="center"/>
        <w:rPr>
          <w:rFonts w:cs="Times New Roman"/>
          <w:b/>
          <w:sz w:val="28"/>
          <w:szCs w:val="28"/>
        </w:rPr>
      </w:pPr>
      <w:r w:rsidRPr="00CE1742">
        <w:rPr>
          <w:rFonts w:cs="Times New Roman"/>
          <w:b/>
          <w:sz w:val="28"/>
          <w:szCs w:val="28"/>
        </w:rPr>
        <w:lastRenderedPageBreak/>
        <w:t xml:space="preserve">Phụ lục </w:t>
      </w:r>
      <w:r>
        <w:rPr>
          <w:rFonts w:cs="Times New Roman"/>
          <w:b/>
          <w:sz w:val="28"/>
          <w:szCs w:val="28"/>
        </w:rPr>
        <w:t>2</w:t>
      </w:r>
    </w:p>
    <w:p w:rsidR="000A1822" w:rsidRPr="00CE1742" w:rsidRDefault="000A1822" w:rsidP="000A1822">
      <w:pPr>
        <w:spacing w:line="360" w:lineRule="auto"/>
        <w:jc w:val="center"/>
        <w:rPr>
          <w:rFonts w:cs="Times New Roman"/>
          <w:b/>
          <w:sz w:val="28"/>
          <w:szCs w:val="28"/>
        </w:rPr>
      </w:pPr>
      <w:r w:rsidRPr="00CE1742">
        <w:rPr>
          <w:rFonts w:cs="Times New Roman"/>
          <w:b/>
          <w:sz w:val="28"/>
          <w:szCs w:val="28"/>
        </w:rPr>
        <w:t>Danh sách điểm yếu lỗ hổng phổ biến đã có hướng dẫn kỹ thuật</w:t>
      </w:r>
    </w:p>
    <w:tbl>
      <w:tblPr>
        <w:tblW w:w="4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04"/>
        <w:gridCol w:w="2611"/>
        <w:gridCol w:w="4167"/>
      </w:tblGrid>
      <w:tr w:rsidR="000A1822" w:rsidRPr="00CE1742" w:rsidTr="00CE4FBC">
        <w:trPr>
          <w:trHeight w:val="584"/>
          <w:jc w:val="center"/>
        </w:trPr>
        <w:tc>
          <w:tcPr>
            <w:tcW w:w="530" w:type="pct"/>
            <w:shd w:val="clear" w:color="auto" w:fill="2F5496"/>
            <w:hideMark/>
          </w:tcPr>
          <w:p w:rsidR="000A1822" w:rsidRPr="00CE1742" w:rsidRDefault="000A1822" w:rsidP="00CE4FBC">
            <w:pPr>
              <w:jc w:val="center"/>
              <w:rPr>
                <w:rFonts w:cs="Times New Roman"/>
                <w:b/>
                <w:bCs/>
                <w:color w:val="FFFFFF"/>
                <w:sz w:val="28"/>
                <w:szCs w:val="28"/>
              </w:rPr>
            </w:pPr>
            <w:r w:rsidRPr="00CE1742">
              <w:rPr>
                <w:rFonts w:cs="Times New Roman"/>
                <w:b/>
                <w:bCs/>
                <w:color w:val="FFFFFF"/>
                <w:sz w:val="28"/>
                <w:szCs w:val="28"/>
              </w:rPr>
              <w:t>STT</w:t>
            </w:r>
          </w:p>
        </w:tc>
        <w:tc>
          <w:tcPr>
            <w:tcW w:w="1722" w:type="pct"/>
            <w:shd w:val="clear" w:color="auto" w:fill="2F5496"/>
            <w:hideMark/>
          </w:tcPr>
          <w:p w:rsidR="000A1822" w:rsidRPr="00CE1742" w:rsidRDefault="000A1822" w:rsidP="00CE4FBC">
            <w:pPr>
              <w:jc w:val="center"/>
              <w:rPr>
                <w:rFonts w:cs="Times New Roman"/>
                <w:b/>
                <w:bCs/>
                <w:color w:val="FFFFFF"/>
                <w:sz w:val="28"/>
                <w:szCs w:val="28"/>
              </w:rPr>
            </w:pPr>
            <w:r w:rsidRPr="00CE1742">
              <w:rPr>
                <w:rFonts w:cs="Times New Roman"/>
                <w:b/>
                <w:bCs/>
                <w:color w:val="FFFFFF"/>
                <w:sz w:val="28"/>
                <w:szCs w:val="28"/>
              </w:rPr>
              <w:t>Mã điểm yếu/ lỗ hổng</w:t>
            </w:r>
          </w:p>
        </w:tc>
        <w:tc>
          <w:tcPr>
            <w:tcW w:w="2748" w:type="pct"/>
            <w:shd w:val="clear" w:color="auto" w:fill="2F5496"/>
          </w:tcPr>
          <w:p w:rsidR="000A1822" w:rsidRPr="00CE1742" w:rsidRDefault="000A1822" w:rsidP="00CE4FBC">
            <w:pPr>
              <w:jc w:val="center"/>
              <w:rPr>
                <w:rFonts w:cs="Times New Roman"/>
                <w:b/>
                <w:bCs/>
                <w:color w:val="FFFFFF"/>
                <w:sz w:val="28"/>
                <w:szCs w:val="28"/>
              </w:rPr>
            </w:pPr>
            <w:r w:rsidRPr="00CE1742">
              <w:rPr>
                <w:rFonts w:cs="Times New Roman"/>
                <w:b/>
                <w:bCs/>
                <w:color w:val="FFFFFF"/>
                <w:sz w:val="28"/>
                <w:szCs w:val="28"/>
              </w:rPr>
              <w:t>Ghi chú</w:t>
            </w:r>
          </w:p>
        </w:tc>
      </w:tr>
      <w:tr w:rsidR="000A1822" w:rsidRPr="00CE1742" w:rsidTr="00CE4FBC">
        <w:trPr>
          <w:trHeight w:val="584"/>
          <w:jc w:val="center"/>
        </w:trPr>
        <w:tc>
          <w:tcPr>
            <w:tcW w:w="530" w:type="pct"/>
            <w:shd w:val="clear" w:color="auto" w:fill="D9E2F3"/>
            <w:hideMark/>
          </w:tcPr>
          <w:p w:rsidR="000A1822" w:rsidRPr="00CE1742" w:rsidRDefault="000A1822" w:rsidP="00CE4FBC">
            <w:pPr>
              <w:jc w:val="center"/>
              <w:rPr>
                <w:rFonts w:cs="Times New Roman"/>
                <w:sz w:val="28"/>
                <w:szCs w:val="28"/>
              </w:rPr>
            </w:pPr>
            <w:r w:rsidRPr="00CE1742">
              <w:rPr>
                <w:rFonts w:cs="Times New Roman"/>
                <w:sz w:val="28"/>
                <w:szCs w:val="28"/>
              </w:rPr>
              <w:t>1</w:t>
            </w:r>
          </w:p>
        </w:tc>
        <w:tc>
          <w:tcPr>
            <w:tcW w:w="1722" w:type="pct"/>
            <w:shd w:val="clear" w:color="auto" w:fill="D9E2F3"/>
            <w:hideMark/>
          </w:tcPr>
          <w:p w:rsidR="000A1822" w:rsidRPr="00CE1742" w:rsidRDefault="000A1822" w:rsidP="00CE4FBC">
            <w:pPr>
              <w:jc w:val="center"/>
              <w:rPr>
                <w:rFonts w:cs="Times New Roman"/>
                <w:sz w:val="28"/>
                <w:szCs w:val="28"/>
              </w:rPr>
            </w:pPr>
            <w:r w:rsidRPr="00CE1742">
              <w:rPr>
                <w:rFonts w:cs="Times New Roman"/>
                <w:sz w:val="28"/>
                <w:szCs w:val="28"/>
              </w:rPr>
              <w:t>CVE-2019-0708</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8/2019</w:t>
            </w:r>
          </w:p>
        </w:tc>
      </w:tr>
      <w:tr w:rsidR="000A1822" w:rsidRPr="00CE1742" w:rsidTr="00CE4FBC">
        <w:trPr>
          <w:trHeight w:val="584"/>
          <w:jc w:val="center"/>
        </w:trPr>
        <w:tc>
          <w:tcPr>
            <w:tcW w:w="530" w:type="pct"/>
            <w:shd w:val="clear" w:color="auto" w:fill="auto"/>
            <w:hideMark/>
          </w:tcPr>
          <w:p w:rsidR="000A1822" w:rsidRPr="00CE1742" w:rsidRDefault="000A1822" w:rsidP="00CE4FBC">
            <w:pPr>
              <w:jc w:val="center"/>
              <w:rPr>
                <w:rFonts w:cs="Times New Roman"/>
                <w:sz w:val="28"/>
                <w:szCs w:val="28"/>
              </w:rPr>
            </w:pPr>
            <w:r w:rsidRPr="00CE1742">
              <w:rPr>
                <w:rFonts w:cs="Times New Roman"/>
                <w:sz w:val="28"/>
                <w:szCs w:val="28"/>
              </w:rPr>
              <w:t>2</w:t>
            </w:r>
          </w:p>
        </w:tc>
        <w:tc>
          <w:tcPr>
            <w:tcW w:w="1722" w:type="pct"/>
            <w:shd w:val="clear" w:color="auto" w:fill="auto"/>
            <w:hideMark/>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CVE-2013-3900</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w:t>
            </w:r>
            <w:r w:rsidRPr="00CE1742">
              <w:rPr>
                <w:rFonts w:cs="Times New Roman"/>
                <w:sz w:val="28"/>
                <w:szCs w:val="28"/>
              </w:rPr>
              <w:t>MS13-098</w:t>
            </w:r>
            <w:r w:rsidRPr="00CE1742">
              <w:rPr>
                <w:rFonts w:cs="Times New Roman"/>
                <w:sz w:val="28"/>
                <w:szCs w:val="28"/>
                <w:lang w:val="vi-VN"/>
              </w:rPr>
              <w:t>)</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8/2019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3</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CVE-2014-4114</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w:t>
            </w:r>
            <w:r w:rsidRPr="00CE1742">
              <w:rPr>
                <w:rFonts w:cs="Times New Roman"/>
                <w:sz w:val="28"/>
                <w:szCs w:val="28"/>
              </w:rPr>
              <w:t>MS14-060</w:t>
            </w:r>
            <w:r w:rsidRPr="00CE1742">
              <w:rPr>
                <w:rFonts w:cs="Times New Roman"/>
                <w:sz w:val="28"/>
                <w:szCs w:val="28"/>
                <w:lang w:val="vi-VN"/>
              </w:rPr>
              <w:t>)</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8/2019</w:t>
            </w:r>
          </w:p>
          <w:p w:rsidR="000A1822" w:rsidRPr="00CE1742" w:rsidRDefault="000A1822" w:rsidP="00CE4FBC">
            <w:pPr>
              <w:jc w:val="center"/>
              <w:rPr>
                <w:rFonts w:cs="Times New Roman"/>
                <w:b/>
                <w:sz w:val="28"/>
                <w:szCs w:val="28"/>
              </w:rPr>
            </w:pPr>
            <w:r w:rsidRPr="00CE1742">
              <w:rPr>
                <w:rFonts w:cs="Times New Roman"/>
                <w:b/>
                <w:sz w:val="28"/>
                <w:szCs w:val="28"/>
              </w:rPr>
              <w:t>Sandworm APT</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4</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CVE-2015-0009</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w:t>
            </w:r>
            <w:r w:rsidRPr="00CE1742">
              <w:rPr>
                <w:rFonts w:cs="Times New Roman"/>
                <w:sz w:val="28"/>
                <w:szCs w:val="28"/>
              </w:rPr>
              <w:t>MS15-014</w:t>
            </w:r>
            <w:r w:rsidRPr="00CE1742">
              <w:rPr>
                <w:rFonts w:cs="Times New Roman"/>
                <w:sz w:val="28"/>
                <w:szCs w:val="28"/>
                <w:lang w:val="vi-VN"/>
              </w:rPr>
              <w:t>)</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9/2019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5</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w:t>
            </w:r>
            <w:r w:rsidRPr="00CE1742">
              <w:rPr>
                <w:rFonts w:cs="Times New Roman"/>
                <w:sz w:val="28"/>
                <w:szCs w:val="28"/>
              </w:rPr>
              <w:t>-</w:t>
            </w:r>
            <w:r w:rsidRPr="00CE1742">
              <w:rPr>
                <w:rFonts w:cs="Times New Roman"/>
                <w:sz w:val="28"/>
                <w:szCs w:val="28"/>
                <w:lang w:val="vi-VN"/>
              </w:rPr>
              <w:t>1635</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w:t>
            </w:r>
            <w:r w:rsidRPr="00CE1742">
              <w:rPr>
                <w:rFonts w:cs="Times New Roman"/>
                <w:sz w:val="28"/>
                <w:szCs w:val="28"/>
              </w:rPr>
              <w:t>MS15-034</w:t>
            </w:r>
            <w:r w:rsidRPr="00CE1742">
              <w:rPr>
                <w:rFonts w:cs="Times New Roman"/>
                <w:sz w:val="28"/>
                <w:szCs w:val="28"/>
                <w:lang w:val="vi-VN"/>
              </w:rPr>
              <w:t>)</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9/2019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6</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CVE-2015-0084</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w:t>
            </w:r>
            <w:r w:rsidRPr="00CE1742">
              <w:rPr>
                <w:rFonts w:cs="Times New Roman"/>
                <w:sz w:val="28"/>
                <w:szCs w:val="28"/>
              </w:rPr>
              <w:t>MS15-028</w:t>
            </w:r>
            <w:r w:rsidRPr="00CE1742">
              <w:rPr>
                <w:rFonts w:cs="Times New Roman"/>
                <w:sz w:val="28"/>
                <w:szCs w:val="28"/>
                <w:lang w:val="vi-VN"/>
              </w:rPr>
              <w:t>)</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9/2019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7</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CVE-2014-0315</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(MS14-019)</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10/2019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8</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CVE-2017-0144</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(MS17-010)</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10/2019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9</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 xml:space="preserve">CVE-2013-3129 </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(MS13-053)</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11/2019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10</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CVE-2015-0073</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(MS15-025)</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11/2019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11</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CVE-2015-0080</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(MS15-024)</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11/2019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12</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CVE-2015-0076</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(MS15-029)</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12/2019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13</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CVE-2013-3940</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(MS13-089)</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12/2019</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14</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CVE-2015-0012</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(MS15-017)</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12/2019</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15</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CVE-2014-0260</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(MS14-001)</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01/2020</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16</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CVE-2014-1818</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(MS14-036)</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01/2020</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17</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CVE-2014-6352</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(MS14-064)</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01/2020</w:t>
            </w:r>
          </w:p>
          <w:p w:rsidR="000A1822" w:rsidRPr="00CE1742" w:rsidRDefault="000A1822" w:rsidP="00CE4FBC">
            <w:pPr>
              <w:jc w:val="center"/>
              <w:rPr>
                <w:rFonts w:cs="Times New Roman"/>
                <w:b/>
                <w:sz w:val="28"/>
                <w:szCs w:val="28"/>
              </w:rPr>
            </w:pPr>
            <w:r w:rsidRPr="00CE1742">
              <w:rPr>
                <w:rFonts w:cs="Times New Roman"/>
                <w:b/>
                <w:sz w:val="28"/>
                <w:szCs w:val="28"/>
              </w:rPr>
              <w:t xml:space="preserve">Moonsoon APT </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18</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 -2014-0263</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(MS14-007)</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02/2020</w:t>
            </w:r>
          </w:p>
          <w:p w:rsidR="000A1822" w:rsidRPr="00CE1742" w:rsidRDefault="000A1822" w:rsidP="00CE4FBC">
            <w:pPr>
              <w:jc w:val="center"/>
              <w:rPr>
                <w:rFonts w:cs="Times New Roman"/>
                <w:sz w:val="28"/>
                <w:szCs w:val="28"/>
              </w:rPr>
            </w:pP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19</w:t>
            </w:r>
          </w:p>
        </w:tc>
        <w:tc>
          <w:tcPr>
            <w:tcW w:w="1722" w:type="pct"/>
            <w:shd w:val="clear" w:color="auto" w:fill="auto"/>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CVE-2014-4148</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(MS14-058)</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02/2020</w:t>
            </w:r>
          </w:p>
          <w:p w:rsidR="000A1822" w:rsidRPr="00CE1742" w:rsidRDefault="000A1822" w:rsidP="00CE4FBC">
            <w:pPr>
              <w:jc w:val="center"/>
              <w:rPr>
                <w:rFonts w:cs="Times New Roman"/>
                <w:b/>
                <w:sz w:val="28"/>
                <w:szCs w:val="28"/>
              </w:rPr>
            </w:pPr>
            <w:r w:rsidRPr="00CE1742">
              <w:rPr>
                <w:rFonts w:cs="Times New Roman"/>
                <w:b/>
                <w:sz w:val="28"/>
                <w:szCs w:val="28"/>
              </w:rPr>
              <w:t>APT 31</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lastRenderedPageBreak/>
              <w:t>20</w:t>
            </w:r>
          </w:p>
        </w:tc>
        <w:tc>
          <w:tcPr>
            <w:tcW w:w="1722" w:type="pct"/>
            <w:shd w:val="clear" w:color="auto" w:fill="D9E2F3"/>
          </w:tcPr>
          <w:p w:rsidR="000A1822" w:rsidRPr="00CE1742" w:rsidRDefault="000A1822" w:rsidP="00CE4FBC">
            <w:pPr>
              <w:jc w:val="center"/>
              <w:rPr>
                <w:rFonts w:cs="Times New Roman"/>
                <w:sz w:val="28"/>
                <w:szCs w:val="28"/>
                <w:lang w:val="vi-VN"/>
              </w:rPr>
            </w:pPr>
            <w:r w:rsidRPr="00CE1742">
              <w:rPr>
                <w:rFonts w:cs="Times New Roman"/>
                <w:sz w:val="28"/>
                <w:szCs w:val="28"/>
                <w:lang w:val="vi-VN"/>
              </w:rPr>
              <w:t>CVE-2015-0078</w:t>
            </w:r>
          </w:p>
          <w:p w:rsidR="000A1822" w:rsidRPr="00CE1742" w:rsidRDefault="000A1822" w:rsidP="00CE4FBC">
            <w:pPr>
              <w:jc w:val="center"/>
              <w:rPr>
                <w:rFonts w:cs="Times New Roman"/>
                <w:sz w:val="28"/>
                <w:szCs w:val="28"/>
                <w:lang w:val="vi-VN"/>
              </w:rPr>
            </w:pPr>
            <w:r w:rsidRPr="00CE1742">
              <w:rPr>
                <w:rFonts w:cs="Times New Roman"/>
                <w:sz w:val="28"/>
                <w:szCs w:val="28"/>
                <w:lang w:val="vi-VN"/>
              </w:rPr>
              <w:t>(MS15-023)</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02/2020</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21</w:t>
            </w:r>
          </w:p>
        </w:tc>
        <w:tc>
          <w:tcPr>
            <w:tcW w:w="1722"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 xml:space="preserve">CVE-2008-4250 </w:t>
            </w:r>
          </w:p>
          <w:p w:rsidR="000A1822" w:rsidRPr="00CE1742" w:rsidRDefault="000A1822" w:rsidP="00CE4FBC">
            <w:pPr>
              <w:jc w:val="center"/>
              <w:rPr>
                <w:rFonts w:cs="Times New Roman"/>
                <w:sz w:val="28"/>
                <w:szCs w:val="28"/>
              </w:rPr>
            </w:pPr>
            <w:r w:rsidRPr="00CE1742">
              <w:rPr>
                <w:rFonts w:cs="Times New Roman"/>
                <w:sz w:val="28"/>
                <w:szCs w:val="28"/>
              </w:rPr>
              <w:t>(MS08-067)</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03/2020</w:t>
            </w:r>
          </w:p>
          <w:p w:rsidR="000A1822" w:rsidRPr="00CE1742" w:rsidRDefault="000A1822" w:rsidP="00CE4FBC">
            <w:pPr>
              <w:jc w:val="center"/>
              <w:rPr>
                <w:rFonts w:cs="Times New Roman"/>
                <w:b/>
                <w:sz w:val="28"/>
                <w:szCs w:val="28"/>
              </w:rPr>
            </w:pPr>
            <w:r w:rsidRPr="00CE1742">
              <w:rPr>
                <w:rFonts w:cs="Times New Roman"/>
                <w:b/>
                <w:sz w:val="28"/>
                <w:szCs w:val="28"/>
              </w:rPr>
              <w:t xml:space="preserve">Silence APT </w:t>
            </w:r>
          </w:p>
        </w:tc>
      </w:tr>
      <w:tr w:rsidR="000A1822" w:rsidRPr="00CE1742" w:rsidTr="00CE4FBC">
        <w:trPr>
          <w:trHeight w:val="584"/>
          <w:jc w:val="center"/>
        </w:trPr>
        <w:tc>
          <w:tcPr>
            <w:tcW w:w="530"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22</w:t>
            </w:r>
          </w:p>
        </w:tc>
        <w:tc>
          <w:tcPr>
            <w:tcW w:w="1722"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 xml:space="preserve">CVE-2014-2778 </w:t>
            </w:r>
          </w:p>
          <w:p w:rsidR="000A1822" w:rsidRPr="00CE1742" w:rsidRDefault="000A1822" w:rsidP="00CE4FBC">
            <w:pPr>
              <w:jc w:val="center"/>
              <w:rPr>
                <w:rFonts w:cs="Times New Roman"/>
                <w:sz w:val="28"/>
                <w:szCs w:val="28"/>
              </w:rPr>
            </w:pPr>
            <w:r w:rsidRPr="00CE1742">
              <w:rPr>
                <w:rFonts w:cs="Times New Roman"/>
                <w:sz w:val="28"/>
                <w:szCs w:val="28"/>
              </w:rPr>
              <w:t>(MS14-034)</w:t>
            </w:r>
          </w:p>
        </w:tc>
        <w:tc>
          <w:tcPr>
            <w:tcW w:w="2748" w:type="pct"/>
            <w:shd w:val="clear" w:color="auto" w:fill="D9E2F3"/>
          </w:tcPr>
          <w:p w:rsidR="000A1822" w:rsidRPr="00CE1742" w:rsidRDefault="000A1822" w:rsidP="00CE4FBC">
            <w:pPr>
              <w:jc w:val="center"/>
              <w:rPr>
                <w:rFonts w:cs="Times New Roman"/>
                <w:sz w:val="28"/>
                <w:szCs w:val="28"/>
              </w:rPr>
            </w:pPr>
            <w:r w:rsidRPr="00CE1742">
              <w:rPr>
                <w:rFonts w:cs="Times New Roman"/>
                <w:sz w:val="28"/>
                <w:szCs w:val="28"/>
              </w:rPr>
              <w:t>Tham khảo Báo cáo Tháng 03/2020</w:t>
            </w:r>
          </w:p>
        </w:tc>
      </w:tr>
      <w:tr w:rsidR="000A1822" w:rsidRPr="00CE1742" w:rsidTr="00CE4FBC">
        <w:trPr>
          <w:trHeight w:val="584"/>
          <w:jc w:val="center"/>
        </w:trPr>
        <w:tc>
          <w:tcPr>
            <w:tcW w:w="530"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23</w:t>
            </w:r>
          </w:p>
        </w:tc>
        <w:tc>
          <w:tcPr>
            <w:tcW w:w="1722"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 xml:space="preserve">CVE-2013-3891 </w:t>
            </w:r>
          </w:p>
          <w:p w:rsidR="000A1822" w:rsidRPr="00CE1742" w:rsidRDefault="000A1822" w:rsidP="00CE4FBC">
            <w:pPr>
              <w:jc w:val="center"/>
              <w:rPr>
                <w:rFonts w:cs="Times New Roman"/>
                <w:sz w:val="28"/>
                <w:szCs w:val="28"/>
              </w:rPr>
            </w:pPr>
            <w:r w:rsidRPr="00CE1742">
              <w:rPr>
                <w:rFonts w:cs="Times New Roman"/>
                <w:sz w:val="28"/>
                <w:szCs w:val="28"/>
              </w:rPr>
              <w:t>(MS13-086)</w:t>
            </w:r>
          </w:p>
        </w:tc>
        <w:tc>
          <w:tcPr>
            <w:tcW w:w="2748" w:type="pct"/>
            <w:shd w:val="clear" w:color="auto" w:fill="auto"/>
          </w:tcPr>
          <w:p w:rsidR="000A1822" w:rsidRPr="00CE1742" w:rsidRDefault="000A1822" w:rsidP="00CE4FBC">
            <w:pPr>
              <w:jc w:val="center"/>
              <w:rPr>
                <w:rFonts w:cs="Times New Roman"/>
                <w:sz w:val="28"/>
                <w:szCs w:val="28"/>
              </w:rPr>
            </w:pPr>
            <w:r w:rsidRPr="00CE1742">
              <w:rPr>
                <w:rFonts w:cs="Times New Roman"/>
                <w:sz w:val="28"/>
                <w:szCs w:val="28"/>
              </w:rPr>
              <w:t>Tham khảo Báo cáo Tháng 03/2020</w:t>
            </w:r>
          </w:p>
        </w:tc>
      </w:tr>
    </w:tbl>
    <w:p w:rsidR="000A1822" w:rsidRPr="00CE1742" w:rsidRDefault="000A1822" w:rsidP="000A1822">
      <w:pPr>
        <w:suppressAutoHyphens w:val="0"/>
        <w:rPr>
          <w:rFonts w:cs="Times New Roman"/>
          <w:b/>
          <w:sz w:val="28"/>
          <w:szCs w:val="28"/>
        </w:rPr>
      </w:pPr>
    </w:p>
    <w:p w:rsidR="000A1822" w:rsidRDefault="000A1822">
      <w:pPr>
        <w:suppressAutoHyphens w:val="0"/>
        <w:spacing w:before="120" w:after="120" w:line="288" w:lineRule="auto"/>
        <w:jc w:val="both"/>
      </w:pPr>
      <w:r>
        <w:br w:type="page"/>
      </w:r>
    </w:p>
    <w:p w:rsidR="000A1822" w:rsidRPr="00CE1742" w:rsidRDefault="000A1822" w:rsidP="000A1822">
      <w:pPr>
        <w:suppressAutoHyphens w:val="0"/>
        <w:jc w:val="center"/>
        <w:rPr>
          <w:rFonts w:cs="Times New Roman"/>
          <w:sz w:val="28"/>
          <w:szCs w:val="28"/>
        </w:rPr>
      </w:pPr>
      <w:r w:rsidRPr="00CE1742">
        <w:rPr>
          <w:rFonts w:cs="Times New Roman"/>
          <w:b/>
          <w:sz w:val="28"/>
          <w:szCs w:val="28"/>
        </w:rPr>
        <w:lastRenderedPageBreak/>
        <w:t xml:space="preserve">Phụ lục </w:t>
      </w:r>
      <w:r>
        <w:rPr>
          <w:rFonts w:cs="Times New Roman"/>
          <w:b/>
          <w:sz w:val="28"/>
          <w:szCs w:val="28"/>
        </w:rPr>
        <w:t>3</w:t>
      </w:r>
    </w:p>
    <w:p w:rsidR="000A1822" w:rsidRPr="00CE1742" w:rsidRDefault="000A1822" w:rsidP="000A1822">
      <w:pPr>
        <w:jc w:val="center"/>
        <w:rPr>
          <w:rFonts w:cs="Times New Roman"/>
          <w:b/>
          <w:sz w:val="28"/>
          <w:szCs w:val="28"/>
        </w:rPr>
      </w:pPr>
      <w:r w:rsidRPr="00CE1742">
        <w:rPr>
          <w:rFonts w:cs="Times New Roman"/>
          <w:b/>
          <w:sz w:val="28"/>
          <w:szCs w:val="28"/>
        </w:rPr>
        <w:t>Thông tin về các loại mã độc/botnet</w:t>
      </w:r>
    </w:p>
    <w:p w:rsidR="000A1822" w:rsidRPr="00CE1742" w:rsidRDefault="000A1822" w:rsidP="000A1822">
      <w:pPr>
        <w:jc w:val="both"/>
        <w:rPr>
          <w:rFonts w:cs="Times New Roman"/>
          <w:sz w:val="28"/>
          <w:szCs w:val="28"/>
        </w:rPr>
      </w:pPr>
    </w:p>
    <w:tbl>
      <w:tblPr>
        <w:tblW w:w="10348" w:type="dxa"/>
        <w:jc w:val="center"/>
        <w:tblBorders>
          <w:top w:val="single" w:sz="8" w:space="0" w:color="FFFFFF"/>
          <w:left w:val="single" w:sz="8" w:space="0" w:color="FFFFFF"/>
          <w:bottom w:val="single" w:sz="24" w:space="0" w:color="FFFFFF"/>
          <w:right w:val="single" w:sz="8" w:space="0" w:color="FFFFFF"/>
          <w:insideH w:val="single" w:sz="24" w:space="0" w:color="FFFFFF"/>
          <w:insideV w:val="single" w:sz="8" w:space="0" w:color="FFFFFF"/>
        </w:tblBorders>
        <w:tblCellMar>
          <w:top w:w="72" w:type="dxa"/>
          <w:left w:w="134" w:type="dxa"/>
          <w:bottom w:w="72" w:type="dxa"/>
          <w:right w:w="144" w:type="dxa"/>
        </w:tblCellMar>
        <w:tblLook w:val="0420" w:firstRow="1" w:lastRow="0" w:firstColumn="0" w:lastColumn="0" w:noHBand="0" w:noVBand="1"/>
      </w:tblPr>
      <w:tblGrid>
        <w:gridCol w:w="2467"/>
        <w:gridCol w:w="4120"/>
        <w:gridCol w:w="3761"/>
      </w:tblGrid>
      <w:tr w:rsidR="000A1822" w:rsidRPr="00CE1742" w:rsidTr="00CE4FBC">
        <w:trPr>
          <w:trHeight w:val="584"/>
          <w:jc w:val="center"/>
        </w:trPr>
        <w:tc>
          <w:tcPr>
            <w:tcW w:w="2310" w:type="dxa"/>
            <w:tcBorders>
              <w:top w:val="single" w:sz="8" w:space="0" w:color="FFFFFF"/>
              <w:left w:val="single" w:sz="8" w:space="0" w:color="FFFFFF"/>
              <w:bottom w:val="single" w:sz="24" w:space="0" w:color="FFFFFF"/>
              <w:right w:val="single" w:sz="8" w:space="0" w:color="FFFFFF"/>
            </w:tcBorders>
            <w:shd w:val="clear" w:color="auto" w:fill="3A5C84"/>
            <w:vAlign w:val="center"/>
          </w:tcPr>
          <w:p w:rsidR="000A1822" w:rsidRPr="00CE1742" w:rsidRDefault="000A1822" w:rsidP="00CE4FBC">
            <w:pPr>
              <w:jc w:val="center"/>
              <w:rPr>
                <w:rFonts w:cs="Times New Roman"/>
                <w:color w:val="FFFFFF"/>
                <w:sz w:val="28"/>
                <w:szCs w:val="28"/>
              </w:rPr>
            </w:pPr>
            <w:r w:rsidRPr="00CE1742">
              <w:rPr>
                <w:rFonts w:cs="Times New Roman"/>
                <w:b/>
                <w:bCs/>
                <w:color w:val="FFFFFF"/>
                <w:sz w:val="28"/>
                <w:szCs w:val="28"/>
              </w:rPr>
              <w:t>Tên gọi</w:t>
            </w:r>
          </w:p>
        </w:tc>
        <w:tc>
          <w:tcPr>
            <w:tcW w:w="3584" w:type="dxa"/>
            <w:tcBorders>
              <w:top w:val="single" w:sz="8" w:space="0" w:color="FFFFFF"/>
              <w:left w:val="single" w:sz="8" w:space="0" w:color="FFFFFF"/>
              <w:bottom w:val="single" w:sz="24" w:space="0" w:color="FFFFFF"/>
              <w:right w:val="single" w:sz="8" w:space="0" w:color="FFFFFF"/>
            </w:tcBorders>
            <w:shd w:val="clear" w:color="auto" w:fill="3A5C84"/>
            <w:vAlign w:val="center"/>
          </w:tcPr>
          <w:p w:rsidR="000A1822" w:rsidRPr="00CE1742" w:rsidRDefault="000A1822" w:rsidP="00CE4FBC">
            <w:pPr>
              <w:jc w:val="center"/>
              <w:rPr>
                <w:rFonts w:cs="Times New Roman"/>
                <w:color w:val="FFFFFF"/>
                <w:sz w:val="28"/>
                <w:szCs w:val="28"/>
              </w:rPr>
            </w:pPr>
            <w:r w:rsidRPr="00CE1742">
              <w:rPr>
                <w:rFonts w:cs="Times New Roman"/>
                <w:b/>
                <w:bCs/>
                <w:color w:val="FFFFFF"/>
                <w:sz w:val="28"/>
                <w:szCs w:val="28"/>
              </w:rPr>
              <w:t>Một số IP – Tên miền</w:t>
            </w:r>
          </w:p>
        </w:tc>
        <w:tc>
          <w:tcPr>
            <w:tcW w:w="4454" w:type="dxa"/>
            <w:tcBorders>
              <w:top w:val="single" w:sz="8" w:space="0" w:color="FFFFFF"/>
              <w:left w:val="single" w:sz="8" w:space="0" w:color="FFFFFF"/>
              <w:bottom w:val="single" w:sz="24" w:space="0" w:color="FFFFFF"/>
              <w:right w:val="single" w:sz="8" w:space="0" w:color="FFFFFF"/>
            </w:tcBorders>
            <w:shd w:val="clear" w:color="auto" w:fill="3A5C84"/>
            <w:vAlign w:val="center"/>
          </w:tcPr>
          <w:p w:rsidR="000A1822" w:rsidRPr="00CE1742" w:rsidRDefault="000A1822" w:rsidP="00CE4FBC">
            <w:pPr>
              <w:jc w:val="center"/>
              <w:rPr>
                <w:rFonts w:cs="Times New Roman"/>
                <w:color w:val="FFFFFF"/>
                <w:sz w:val="28"/>
                <w:szCs w:val="28"/>
              </w:rPr>
            </w:pPr>
            <w:r w:rsidRPr="00CE1742">
              <w:rPr>
                <w:rFonts w:cs="Times New Roman"/>
                <w:b/>
                <w:bCs/>
                <w:color w:val="FFFFFF"/>
                <w:sz w:val="28"/>
                <w:szCs w:val="28"/>
              </w:rPr>
              <w:t>Mô tả</w:t>
            </w:r>
          </w:p>
        </w:tc>
      </w:tr>
      <w:tr w:rsidR="000A1822" w:rsidRPr="00CE1742" w:rsidTr="00CE4FBC">
        <w:trPr>
          <w:trHeight w:val="584"/>
          <w:jc w:val="center"/>
        </w:trPr>
        <w:tc>
          <w:tcPr>
            <w:tcW w:w="2310" w:type="dxa"/>
            <w:tcBorders>
              <w:top w:val="single" w:sz="24"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jc w:val="both"/>
              <w:rPr>
                <w:rFonts w:cs="Times New Roman"/>
                <w:b/>
                <w:sz w:val="28"/>
                <w:szCs w:val="28"/>
              </w:rPr>
            </w:pPr>
            <w:r w:rsidRPr="00CE1742">
              <w:rPr>
                <w:rFonts w:cs="Times New Roman"/>
                <w:b/>
                <w:sz w:val="28"/>
                <w:szCs w:val="28"/>
              </w:rPr>
              <w:t>Avalanche</w:t>
            </w:r>
          </w:p>
          <w:p w:rsidR="000A1822" w:rsidRPr="00CE1742" w:rsidRDefault="000A1822" w:rsidP="00CE4FBC">
            <w:pPr>
              <w:jc w:val="both"/>
              <w:rPr>
                <w:rFonts w:cs="Times New Roman"/>
                <w:sz w:val="28"/>
                <w:szCs w:val="28"/>
              </w:rPr>
            </w:pPr>
            <w:r w:rsidRPr="00CE1742">
              <w:rPr>
                <w:rFonts w:cs="Times New Roman"/>
                <w:b/>
                <w:sz w:val="28"/>
                <w:szCs w:val="28"/>
              </w:rPr>
              <w:t>(Win32/Gamarue)</w:t>
            </w:r>
          </w:p>
        </w:tc>
        <w:tc>
          <w:tcPr>
            <w:tcW w:w="3584" w:type="dxa"/>
            <w:tcBorders>
              <w:top w:val="single" w:sz="24"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jc w:val="both"/>
              <w:rPr>
                <w:rFonts w:cs="Times New Roman"/>
                <w:sz w:val="28"/>
                <w:szCs w:val="28"/>
              </w:rPr>
            </w:pPr>
            <w:r w:rsidRPr="00CE1742">
              <w:rPr>
                <w:rFonts w:cs="Times New Roman"/>
                <w:sz w:val="28"/>
                <w:szCs w:val="28"/>
              </w:rPr>
              <w:t>somicrososoft.ru</w:t>
            </w:r>
          </w:p>
          <w:p w:rsidR="000A1822" w:rsidRPr="00CE1742" w:rsidRDefault="000A1822" w:rsidP="00CE4FBC">
            <w:pPr>
              <w:jc w:val="both"/>
              <w:rPr>
                <w:rFonts w:cs="Times New Roman"/>
                <w:sz w:val="28"/>
                <w:szCs w:val="28"/>
              </w:rPr>
            </w:pPr>
            <w:r w:rsidRPr="00CE1742">
              <w:rPr>
                <w:rFonts w:cs="Times New Roman"/>
                <w:sz w:val="28"/>
                <w:szCs w:val="28"/>
              </w:rPr>
              <w:t>morphed.ru</w:t>
            </w:r>
          </w:p>
          <w:p w:rsidR="000A1822" w:rsidRPr="00CE1742" w:rsidRDefault="000A1822" w:rsidP="00CE4FBC">
            <w:pPr>
              <w:jc w:val="both"/>
              <w:rPr>
                <w:rFonts w:cs="Times New Roman"/>
                <w:sz w:val="28"/>
                <w:szCs w:val="28"/>
              </w:rPr>
            </w:pPr>
            <w:r w:rsidRPr="00CE1742">
              <w:rPr>
                <w:rFonts w:cs="Times New Roman"/>
                <w:sz w:val="28"/>
                <w:szCs w:val="28"/>
              </w:rPr>
              <w:t>a.deltaheavy.ru</w:t>
            </w:r>
          </w:p>
          <w:p w:rsidR="000A1822" w:rsidRPr="00CE1742" w:rsidRDefault="000A1822" w:rsidP="00CE4FBC">
            <w:pPr>
              <w:jc w:val="both"/>
              <w:rPr>
                <w:rFonts w:cs="Times New Roman"/>
                <w:sz w:val="28"/>
                <w:szCs w:val="28"/>
              </w:rPr>
            </w:pPr>
            <w:r w:rsidRPr="00CE1742">
              <w:rPr>
                <w:rFonts w:cs="Times New Roman"/>
                <w:sz w:val="28"/>
                <w:szCs w:val="28"/>
              </w:rPr>
              <w:t>hzmksreiuojy.in</w:t>
            </w:r>
          </w:p>
          <w:p w:rsidR="000A1822" w:rsidRPr="00CE1742" w:rsidRDefault="000A1822" w:rsidP="00CE4FBC">
            <w:pPr>
              <w:jc w:val="both"/>
              <w:rPr>
                <w:rFonts w:cs="Times New Roman"/>
                <w:sz w:val="28"/>
                <w:szCs w:val="28"/>
              </w:rPr>
            </w:pPr>
            <w:r w:rsidRPr="00CE1742">
              <w:rPr>
                <w:rFonts w:cs="Times New Roman"/>
                <w:sz w:val="28"/>
                <w:szCs w:val="28"/>
              </w:rPr>
              <w:t>devicesta.ru</w:t>
            </w:r>
          </w:p>
          <w:p w:rsidR="000A1822" w:rsidRPr="00CE1742" w:rsidRDefault="000A1822" w:rsidP="00CE4FBC">
            <w:pPr>
              <w:jc w:val="both"/>
              <w:rPr>
                <w:rFonts w:cs="Times New Roman"/>
                <w:sz w:val="28"/>
                <w:szCs w:val="28"/>
              </w:rPr>
            </w:pPr>
            <w:r w:rsidRPr="00CE1742">
              <w:rPr>
                <w:rFonts w:cs="Times New Roman"/>
                <w:sz w:val="28"/>
                <w:szCs w:val="28"/>
              </w:rPr>
              <w:t>designthefuture.ru</w:t>
            </w:r>
          </w:p>
          <w:p w:rsidR="000A1822" w:rsidRPr="00CE1742" w:rsidRDefault="000A1822" w:rsidP="00CE4FBC">
            <w:pPr>
              <w:jc w:val="both"/>
              <w:rPr>
                <w:rFonts w:cs="Times New Roman"/>
                <w:sz w:val="28"/>
                <w:szCs w:val="28"/>
              </w:rPr>
            </w:pPr>
            <w:r w:rsidRPr="00CE1742">
              <w:rPr>
                <w:rFonts w:cs="Times New Roman"/>
                <w:sz w:val="28"/>
                <w:szCs w:val="28"/>
              </w:rPr>
              <w:t>andall.andddddzandddd2.com</w:t>
            </w:r>
          </w:p>
          <w:p w:rsidR="000A1822" w:rsidRPr="00CE1742" w:rsidRDefault="000A1822" w:rsidP="00CE4FBC">
            <w:pPr>
              <w:jc w:val="both"/>
              <w:rPr>
                <w:rFonts w:cs="Times New Roman"/>
                <w:sz w:val="28"/>
                <w:szCs w:val="28"/>
              </w:rPr>
            </w:pPr>
            <w:r w:rsidRPr="00CE1742">
              <w:rPr>
                <w:rFonts w:cs="Times New Roman"/>
                <w:sz w:val="28"/>
                <w:szCs w:val="28"/>
              </w:rPr>
              <w:t>ochengorit.ru</w:t>
            </w:r>
          </w:p>
          <w:p w:rsidR="000A1822" w:rsidRPr="00CE1742" w:rsidRDefault="000A1822" w:rsidP="00CE4FBC">
            <w:pPr>
              <w:jc w:val="both"/>
              <w:rPr>
                <w:rFonts w:cs="Times New Roman"/>
                <w:sz w:val="28"/>
                <w:szCs w:val="28"/>
              </w:rPr>
            </w:pPr>
            <w:r w:rsidRPr="00CE1742">
              <w:rPr>
                <w:rFonts w:cs="Times New Roman"/>
                <w:sz w:val="28"/>
                <w:szCs w:val="28"/>
              </w:rPr>
              <w:t>and32.microscobisoftng5.com</w:t>
            </w:r>
          </w:p>
          <w:p w:rsidR="000A1822" w:rsidRPr="00CE1742" w:rsidRDefault="000A1822" w:rsidP="00CE4FBC">
            <w:pPr>
              <w:jc w:val="both"/>
              <w:rPr>
                <w:rFonts w:cs="Times New Roman"/>
                <w:sz w:val="28"/>
                <w:szCs w:val="28"/>
              </w:rPr>
            </w:pPr>
            <w:r w:rsidRPr="00CE1742">
              <w:rPr>
                <w:rFonts w:cs="Times New Roman"/>
                <w:sz w:val="28"/>
                <w:szCs w:val="28"/>
              </w:rPr>
              <w:t>letstryitnowx.online</w:t>
            </w:r>
          </w:p>
          <w:p w:rsidR="000A1822" w:rsidRPr="00CE1742" w:rsidRDefault="000A1822" w:rsidP="00CE4FBC">
            <w:pPr>
              <w:jc w:val="both"/>
              <w:rPr>
                <w:rFonts w:cs="Times New Roman"/>
                <w:sz w:val="28"/>
                <w:szCs w:val="28"/>
              </w:rPr>
            </w:pPr>
            <w:r w:rsidRPr="00CE1742">
              <w:rPr>
                <w:rFonts w:cs="Times New Roman"/>
                <w:sz w:val="28"/>
                <w:szCs w:val="28"/>
              </w:rPr>
              <w:t>cp.4jhlti79.ru</w:t>
            </w:r>
          </w:p>
          <w:p w:rsidR="000A1822" w:rsidRPr="00CE1742" w:rsidRDefault="000A1822" w:rsidP="00CE4FBC">
            <w:pPr>
              <w:jc w:val="both"/>
              <w:rPr>
                <w:rFonts w:cs="Times New Roman"/>
                <w:sz w:val="28"/>
                <w:szCs w:val="28"/>
              </w:rPr>
            </w:pPr>
            <w:r w:rsidRPr="00CE1742">
              <w:rPr>
                <w:rFonts w:cs="Times New Roman"/>
                <w:sz w:val="28"/>
                <w:szCs w:val="28"/>
              </w:rPr>
              <w:t>cp.oa505txz.ru</w:t>
            </w:r>
          </w:p>
          <w:p w:rsidR="000A1822" w:rsidRPr="00CE1742" w:rsidRDefault="000A1822" w:rsidP="00CE4FBC">
            <w:pPr>
              <w:jc w:val="both"/>
              <w:rPr>
                <w:rFonts w:cs="Times New Roman"/>
                <w:sz w:val="28"/>
                <w:szCs w:val="28"/>
              </w:rPr>
            </w:pPr>
            <w:r w:rsidRPr="00CE1742">
              <w:rPr>
                <w:rFonts w:cs="Times New Roman"/>
                <w:sz w:val="28"/>
                <w:szCs w:val="28"/>
              </w:rPr>
              <w:t>cp.qc0zt6eo.ru</w:t>
            </w:r>
          </w:p>
          <w:p w:rsidR="000A1822" w:rsidRPr="00CE1742" w:rsidRDefault="000A1822" w:rsidP="00CE4FBC">
            <w:pPr>
              <w:jc w:val="both"/>
              <w:rPr>
                <w:rFonts w:cs="Times New Roman"/>
                <w:sz w:val="28"/>
                <w:szCs w:val="28"/>
              </w:rPr>
            </w:pPr>
            <w:r w:rsidRPr="00CE1742">
              <w:rPr>
                <w:rFonts w:cs="Times New Roman"/>
                <w:sz w:val="28"/>
                <w:szCs w:val="28"/>
              </w:rPr>
              <w:t>cp.4nbizac8.ru</w:t>
            </w:r>
          </w:p>
          <w:p w:rsidR="000A1822" w:rsidRPr="00CE1742" w:rsidRDefault="000A1822" w:rsidP="00CE4FBC">
            <w:pPr>
              <w:jc w:val="both"/>
              <w:rPr>
                <w:rFonts w:cs="Times New Roman"/>
                <w:sz w:val="28"/>
                <w:szCs w:val="28"/>
              </w:rPr>
            </w:pPr>
            <w:r w:rsidRPr="00CE1742">
              <w:rPr>
                <w:rFonts w:cs="Times New Roman"/>
                <w:sz w:val="28"/>
                <w:szCs w:val="28"/>
              </w:rPr>
              <w:t>b.deltaheavy.ru</w:t>
            </w:r>
          </w:p>
          <w:p w:rsidR="000A1822" w:rsidRPr="00CE1742" w:rsidRDefault="000A1822" w:rsidP="00CE4FBC">
            <w:pPr>
              <w:jc w:val="both"/>
              <w:rPr>
                <w:rFonts w:cs="Times New Roman"/>
                <w:sz w:val="28"/>
                <w:szCs w:val="28"/>
              </w:rPr>
            </w:pPr>
            <w:r w:rsidRPr="00CE1742">
              <w:rPr>
                <w:rFonts w:cs="Times New Roman"/>
                <w:sz w:val="28"/>
                <w:szCs w:val="28"/>
              </w:rPr>
              <w:t>c.deltaheavy.ru</w:t>
            </w:r>
          </w:p>
          <w:p w:rsidR="000A1822" w:rsidRPr="00CE1742" w:rsidRDefault="000A1822" w:rsidP="00CE4FBC">
            <w:pPr>
              <w:jc w:val="both"/>
              <w:rPr>
                <w:rFonts w:cs="Times New Roman"/>
                <w:sz w:val="28"/>
                <w:szCs w:val="28"/>
              </w:rPr>
            </w:pPr>
            <w:r w:rsidRPr="00CE1742">
              <w:rPr>
                <w:rFonts w:cs="Times New Roman"/>
                <w:sz w:val="28"/>
                <w:szCs w:val="28"/>
              </w:rPr>
              <w:t>cp.x1yuqjh9.ru</w:t>
            </w:r>
          </w:p>
          <w:p w:rsidR="000A1822" w:rsidRPr="00CE1742" w:rsidRDefault="000A1822" w:rsidP="00CE4FBC">
            <w:pPr>
              <w:jc w:val="both"/>
              <w:rPr>
                <w:rFonts w:cs="Times New Roman"/>
                <w:sz w:val="28"/>
                <w:szCs w:val="28"/>
              </w:rPr>
            </w:pPr>
            <w:r w:rsidRPr="00CE1742">
              <w:rPr>
                <w:rFonts w:cs="Times New Roman"/>
                <w:sz w:val="28"/>
                <w:szCs w:val="28"/>
              </w:rPr>
              <w:t>and19.themarket12345sushi3.com</w:t>
            </w:r>
          </w:p>
          <w:p w:rsidR="000A1822" w:rsidRPr="00CE1742" w:rsidRDefault="000A1822" w:rsidP="00CE4FBC">
            <w:pPr>
              <w:jc w:val="both"/>
              <w:rPr>
                <w:rFonts w:cs="Times New Roman"/>
                <w:sz w:val="28"/>
                <w:szCs w:val="28"/>
              </w:rPr>
            </w:pPr>
            <w:r w:rsidRPr="00CE1742">
              <w:rPr>
                <w:rFonts w:cs="Times New Roman"/>
                <w:sz w:val="28"/>
                <w:szCs w:val="28"/>
              </w:rPr>
              <w:t>cp.ekic4bf5.ru</w:t>
            </w:r>
          </w:p>
          <w:p w:rsidR="000A1822" w:rsidRPr="00CE1742" w:rsidRDefault="000A1822" w:rsidP="00CE4FBC">
            <w:pPr>
              <w:jc w:val="both"/>
              <w:rPr>
                <w:rFonts w:cs="Times New Roman"/>
                <w:sz w:val="28"/>
                <w:szCs w:val="28"/>
              </w:rPr>
            </w:pPr>
          </w:p>
        </w:tc>
        <w:tc>
          <w:tcPr>
            <w:tcW w:w="4454" w:type="dxa"/>
            <w:tcBorders>
              <w:top w:val="single" w:sz="24"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jc w:val="both"/>
              <w:rPr>
                <w:rFonts w:cs="Times New Roman"/>
                <w:sz w:val="28"/>
                <w:szCs w:val="28"/>
              </w:rPr>
            </w:pPr>
            <w:r w:rsidRPr="00CE1742">
              <w:rPr>
                <w:rFonts w:cs="Times New Roman"/>
                <w:sz w:val="28"/>
                <w:szCs w:val="28"/>
                <w:lang w:val="vi-VN"/>
              </w:rPr>
              <w:t>- Thời gian xuất hiện: Năm 2011.</w:t>
            </w:r>
          </w:p>
          <w:p w:rsidR="000A1822" w:rsidRPr="00CE1742" w:rsidRDefault="000A1822" w:rsidP="00CE4FBC">
            <w:pPr>
              <w:jc w:val="both"/>
              <w:rPr>
                <w:rFonts w:cs="Times New Roman"/>
                <w:sz w:val="28"/>
                <w:szCs w:val="28"/>
              </w:rPr>
            </w:pPr>
            <w:r w:rsidRPr="00CE1742">
              <w:rPr>
                <w:rFonts w:cs="Times New Roman"/>
                <w:sz w:val="28"/>
                <w:szCs w:val="28"/>
                <w:lang w:val="vi-VN"/>
              </w:rPr>
              <w:t>- Mục tiêu tấn công: Doanh nghiệp sử dụng thẻ thanh toán.</w:t>
            </w:r>
          </w:p>
          <w:p w:rsidR="000A1822" w:rsidRPr="00CE1742" w:rsidRDefault="000A1822" w:rsidP="00CE4FBC">
            <w:pPr>
              <w:jc w:val="both"/>
              <w:rPr>
                <w:rFonts w:cs="Times New Roman"/>
                <w:sz w:val="28"/>
                <w:szCs w:val="28"/>
              </w:rPr>
            </w:pPr>
            <w:r w:rsidRPr="00CE1742">
              <w:rPr>
                <w:rFonts w:cs="Times New Roman"/>
                <w:sz w:val="28"/>
                <w:szCs w:val="28"/>
                <w:lang w:val="vi-VN"/>
              </w:rPr>
              <w:t>- Các chức năng chính như: Keylogging; Rootkit; Truy cập từ xa ẩn; Thu thập thông tin đăng nhập từ trình duyệt.</w:t>
            </w:r>
          </w:p>
          <w:p w:rsidR="000A1822" w:rsidRPr="00CE1742" w:rsidRDefault="000A1822" w:rsidP="00CE4FBC">
            <w:pPr>
              <w:jc w:val="both"/>
              <w:rPr>
                <w:rFonts w:cs="Times New Roman"/>
                <w:sz w:val="28"/>
                <w:szCs w:val="28"/>
              </w:rPr>
            </w:pPr>
            <w:r w:rsidRPr="00CE1742">
              <w:rPr>
                <w:rFonts w:cs="Times New Roman"/>
                <w:sz w:val="28"/>
                <w:szCs w:val="28"/>
                <w:lang w:val="vi-VN"/>
              </w:rPr>
              <w:t xml:space="preserve">- Mục đích chính là phát tán các dòng mã độc khác nhằm phục vụ các cuộc tấn công phần mềm độc hại toàn cầu. Mạng botnet Andromeda bao gồm và có liên quan đến ít nhất 80 họ phần mềm độc hại, trong đó chủ yếu là họ mã độc Point of Sale (POS), ví dụ như GamaPOS. </w:t>
            </w:r>
          </w:p>
        </w:tc>
      </w:tr>
      <w:tr w:rsidR="000A1822" w:rsidRPr="00CE1742" w:rsidTr="00CE4FBC">
        <w:trPr>
          <w:trHeight w:val="584"/>
          <w:jc w:val="center"/>
        </w:trPr>
        <w:tc>
          <w:tcPr>
            <w:tcW w:w="2310"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jc w:val="both"/>
              <w:rPr>
                <w:rFonts w:cs="Times New Roman"/>
                <w:b/>
                <w:sz w:val="28"/>
                <w:szCs w:val="28"/>
              </w:rPr>
            </w:pPr>
            <w:r w:rsidRPr="00CE1742">
              <w:rPr>
                <w:rFonts w:cs="Times New Roman"/>
                <w:b/>
                <w:sz w:val="28"/>
                <w:szCs w:val="28"/>
              </w:rPr>
              <w:t>SmokeLoader</w:t>
            </w:r>
          </w:p>
        </w:tc>
        <w:tc>
          <w:tcPr>
            <w:tcW w:w="3584"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jc w:val="both"/>
              <w:rPr>
                <w:rFonts w:cs="Times New Roman"/>
                <w:sz w:val="28"/>
                <w:szCs w:val="28"/>
              </w:rPr>
            </w:pPr>
            <w:r w:rsidRPr="00CE1742">
              <w:rPr>
                <w:rFonts w:cs="Times New Roman"/>
                <w:sz w:val="28"/>
                <w:szCs w:val="28"/>
              </w:rPr>
              <w:t>173.231.184.57</w:t>
            </w:r>
          </w:p>
          <w:p w:rsidR="000A1822" w:rsidRPr="00CE1742" w:rsidRDefault="000A1822" w:rsidP="00CE4FBC">
            <w:pPr>
              <w:jc w:val="both"/>
              <w:rPr>
                <w:rFonts w:cs="Times New Roman"/>
                <w:sz w:val="28"/>
                <w:szCs w:val="28"/>
              </w:rPr>
            </w:pPr>
            <w:r w:rsidRPr="00CE1742">
              <w:rPr>
                <w:rFonts w:cs="Times New Roman"/>
                <w:sz w:val="28"/>
                <w:szCs w:val="28"/>
              </w:rPr>
              <w:t>173.231.184.5</w:t>
            </w:r>
            <w:r w:rsidRPr="00CE1742">
              <w:rPr>
                <w:rFonts w:cs="Times New Roman"/>
                <w:sz w:val="28"/>
                <w:szCs w:val="28"/>
              </w:rPr>
              <w:tab/>
            </w:r>
          </w:p>
          <w:p w:rsidR="000A1822" w:rsidRPr="00CE1742" w:rsidRDefault="000A1822" w:rsidP="00CE4FBC">
            <w:pPr>
              <w:jc w:val="both"/>
              <w:rPr>
                <w:rFonts w:cs="Times New Roman"/>
                <w:sz w:val="28"/>
                <w:szCs w:val="28"/>
              </w:rPr>
            </w:pPr>
            <w:r w:rsidRPr="00CE1742">
              <w:rPr>
                <w:rFonts w:cs="Times New Roman"/>
                <w:sz w:val="28"/>
                <w:szCs w:val="28"/>
              </w:rPr>
              <w:t>206.189.61.126</w:t>
            </w:r>
          </w:p>
          <w:p w:rsidR="000A1822" w:rsidRPr="00CE1742" w:rsidRDefault="000A1822" w:rsidP="00CE4FBC">
            <w:pPr>
              <w:jc w:val="both"/>
              <w:rPr>
                <w:rFonts w:cs="Times New Roman"/>
                <w:sz w:val="28"/>
                <w:szCs w:val="28"/>
              </w:rPr>
            </w:pPr>
            <w:r w:rsidRPr="00CE1742">
              <w:rPr>
                <w:rFonts w:cs="Times New Roman"/>
                <w:sz w:val="28"/>
                <w:szCs w:val="28"/>
              </w:rPr>
              <w:t>ukcompany.me</w:t>
            </w:r>
          </w:p>
          <w:p w:rsidR="000A1822" w:rsidRPr="00CE1742" w:rsidRDefault="000A1822" w:rsidP="00CE4FBC">
            <w:pPr>
              <w:jc w:val="both"/>
              <w:rPr>
                <w:rFonts w:cs="Times New Roman"/>
                <w:sz w:val="28"/>
                <w:szCs w:val="28"/>
              </w:rPr>
            </w:pPr>
            <w:r w:rsidRPr="00CE1742">
              <w:rPr>
                <w:rFonts w:cs="Times New Roman"/>
                <w:sz w:val="28"/>
                <w:szCs w:val="28"/>
              </w:rPr>
              <w:t>ukcompany.pw</w:t>
            </w:r>
          </w:p>
          <w:p w:rsidR="000A1822" w:rsidRPr="00CE1742" w:rsidRDefault="000A1822" w:rsidP="00CE4FBC">
            <w:pPr>
              <w:jc w:val="both"/>
              <w:rPr>
                <w:rFonts w:cs="Times New Roman"/>
                <w:sz w:val="28"/>
                <w:szCs w:val="28"/>
              </w:rPr>
            </w:pPr>
            <w:r w:rsidRPr="00CE1742">
              <w:rPr>
                <w:rFonts w:cs="Times New Roman"/>
                <w:sz w:val="28"/>
                <w:szCs w:val="28"/>
              </w:rPr>
              <w:t>ukcompany.top</w:t>
            </w:r>
          </w:p>
        </w:tc>
        <w:tc>
          <w:tcPr>
            <w:tcW w:w="4454"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jc w:val="both"/>
              <w:rPr>
                <w:rFonts w:cs="Times New Roman"/>
                <w:sz w:val="28"/>
                <w:szCs w:val="28"/>
              </w:rPr>
            </w:pPr>
            <w:r w:rsidRPr="00CE1742">
              <w:rPr>
                <w:rFonts w:cs="Times New Roman"/>
                <w:sz w:val="28"/>
                <w:szCs w:val="28"/>
              </w:rPr>
              <w:t>- Xuất hiện từ đầu tháng 01/2018, Meltdown và Specter là hai phương pháp tấn công qua kênh mới nhắm vào bộ vi xử lý hiện đại và được cho là ảnh hưởng đến hàng tỷ thiết bị. Đây là các lỗ hổng ở cấp CPU, cho phép các ứng dụng độc hại truy cập vào dữ liệu khi đang được xử lý, bao gồm mật khẩu, ảnh, tài liệu, email và những thứ tương tự. Mã độc Smoke Loader đặc biệt hoạt động mạnh trong suốt năm 2018 với nhiều chiến dịch phát tán Smoke Loader qua các bản vá lỗi giả mạo dành cho lỗ hổng Meltdown và Spectre.</w:t>
            </w:r>
          </w:p>
          <w:p w:rsidR="000A1822" w:rsidRPr="00CE1742" w:rsidRDefault="000A1822" w:rsidP="00CE4FBC">
            <w:pPr>
              <w:jc w:val="both"/>
              <w:rPr>
                <w:rFonts w:cs="Times New Roman"/>
                <w:sz w:val="28"/>
                <w:szCs w:val="28"/>
              </w:rPr>
            </w:pPr>
          </w:p>
        </w:tc>
      </w:tr>
      <w:tr w:rsidR="000A1822" w:rsidRPr="00CE1742" w:rsidTr="00CE4FBC">
        <w:trPr>
          <w:trHeight w:val="584"/>
          <w:jc w:val="center"/>
        </w:trPr>
        <w:tc>
          <w:tcPr>
            <w:tcW w:w="2310" w:type="dxa"/>
            <w:tcBorders>
              <w:top w:val="single" w:sz="8"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spacing w:before="120" w:after="120" w:line="288" w:lineRule="auto"/>
              <w:jc w:val="center"/>
              <w:rPr>
                <w:rFonts w:cs="Times New Roman"/>
                <w:sz w:val="28"/>
                <w:szCs w:val="28"/>
              </w:rPr>
            </w:pPr>
            <w:r w:rsidRPr="00CE1742">
              <w:rPr>
                <w:rFonts w:cs="Times New Roman"/>
                <w:b/>
                <w:bCs/>
                <w:sz w:val="28"/>
                <w:szCs w:val="28"/>
              </w:rPr>
              <w:lastRenderedPageBreak/>
              <w:t>Conficker</w:t>
            </w:r>
          </w:p>
        </w:tc>
        <w:tc>
          <w:tcPr>
            <w:tcW w:w="3584" w:type="dxa"/>
            <w:tcBorders>
              <w:top w:val="single" w:sz="8"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pStyle w:val="TableContents"/>
              <w:jc w:val="center"/>
              <w:rPr>
                <w:rFonts w:cs="Times New Roman"/>
                <w:sz w:val="28"/>
                <w:szCs w:val="28"/>
              </w:rPr>
            </w:pPr>
            <w:r w:rsidRPr="00CE1742">
              <w:rPr>
                <w:rFonts w:cs="Times New Roman"/>
                <w:sz w:val="28"/>
                <w:szCs w:val="28"/>
              </w:rPr>
              <w:t>149.93.100.83</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149.93.123.143</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149.93.131.229</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149.93.132.110</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149.93.138.146</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149.93.149.250</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149.93.154.218</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149.93.155.237</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149.93.16.132</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149.93.16.142</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149.93.170.119</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149.93.179.14</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149.93.179.249</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149.93.180.45</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149.93.20.179</w:t>
            </w:r>
          </w:p>
          <w:p w:rsidR="000A1822" w:rsidRPr="00CE1742" w:rsidRDefault="000A1822" w:rsidP="00CE4FBC">
            <w:pPr>
              <w:pStyle w:val="TableContents"/>
              <w:jc w:val="center"/>
              <w:rPr>
                <w:rFonts w:cs="Times New Roman"/>
                <w:sz w:val="28"/>
                <w:szCs w:val="28"/>
              </w:rPr>
            </w:pPr>
            <w:r w:rsidRPr="00CE1742">
              <w:rPr>
                <w:rFonts w:cs="Times New Roman"/>
                <w:sz w:val="28"/>
                <w:szCs w:val="28"/>
              </w:rPr>
              <w:t>149.93.203.187</w:t>
            </w:r>
          </w:p>
          <w:p w:rsidR="000A1822" w:rsidRPr="00CE1742" w:rsidRDefault="000A1822" w:rsidP="00CE4FBC">
            <w:pPr>
              <w:pStyle w:val="TableContents"/>
              <w:jc w:val="center"/>
              <w:rPr>
                <w:rFonts w:cs="Times New Roman"/>
                <w:sz w:val="28"/>
                <w:szCs w:val="28"/>
              </w:rPr>
            </w:pPr>
            <w:r w:rsidRPr="00CE1742">
              <w:rPr>
                <w:rFonts w:cs="Times New Roman"/>
                <w:sz w:val="28"/>
                <w:szCs w:val="28"/>
              </w:rPr>
              <w:t>.....</w:t>
            </w:r>
          </w:p>
        </w:tc>
        <w:tc>
          <w:tcPr>
            <w:tcW w:w="4454" w:type="dxa"/>
            <w:tcBorders>
              <w:top w:val="single" w:sz="8" w:space="0" w:color="FFFFFF"/>
              <w:left w:val="single" w:sz="8" w:space="0" w:color="FFFFFF"/>
              <w:bottom w:val="single" w:sz="8" w:space="0" w:color="FFFFFF"/>
              <w:right w:val="single" w:sz="8" w:space="0" w:color="FFFFFF"/>
            </w:tcBorders>
            <w:shd w:val="clear" w:color="auto" w:fill="CED2D9"/>
          </w:tcPr>
          <w:p w:rsidR="000A1822" w:rsidRPr="00CE1742" w:rsidRDefault="000A1822" w:rsidP="00CE4FBC">
            <w:pPr>
              <w:spacing w:before="120" w:after="120" w:line="288" w:lineRule="auto"/>
              <w:jc w:val="both"/>
              <w:rPr>
                <w:rFonts w:cs="Times New Roman"/>
                <w:sz w:val="28"/>
                <w:szCs w:val="28"/>
              </w:rPr>
            </w:pPr>
            <w:r w:rsidRPr="00CE1742">
              <w:rPr>
                <w:rFonts w:cs="Times New Roman"/>
                <w:sz w:val="28"/>
                <w:szCs w:val="28"/>
              </w:rPr>
              <w:t>- Thời gian phát hiện: từ tháng 10/2008.</w:t>
            </w:r>
          </w:p>
          <w:p w:rsidR="000A1822" w:rsidRPr="00CE1742" w:rsidRDefault="000A1822" w:rsidP="00CE4FBC">
            <w:pPr>
              <w:spacing w:before="120" w:after="120" w:line="288" w:lineRule="auto"/>
              <w:jc w:val="both"/>
              <w:rPr>
                <w:rFonts w:cs="Times New Roman"/>
                <w:sz w:val="28"/>
                <w:szCs w:val="28"/>
              </w:rPr>
            </w:pPr>
            <w:r w:rsidRPr="00CE1742">
              <w:rPr>
                <w:rFonts w:cs="Times New Roman"/>
                <w:sz w:val="28"/>
                <w:szCs w:val="28"/>
              </w:rPr>
              <w:t>-  Lợi dụng lỗ hổng cũ (MS 08-067), đã có bản vá bảo mật.</w:t>
            </w:r>
          </w:p>
          <w:p w:rsidR="000A1822" w:rsidRPr="00CE1742" w:rsidRDefault="000A1822" w:rsidP="00CE4FBC">
            <w:pPr>
              <w:spacing w:before="120" w:after="120" w:line="288" w:lineRule="auto"/>
              <w:jc w:val="both"/>
              <w:rPr>
                <w:rFonts w:cs="Times New Roman"/>
                <w:sz w:val="28"/>
                <w:szCs w:val="28"/>
              </w:rPr>
            </w:pPr>
            <w:r w:rsidRPr="00CE1742">
              <w:rPr>
                <w:rFonts w:cs="Times New Roman"/>
                <w:sz w:val="28"/>
                <w:szCs w:val="28"/>
              </w:rPr>
              <w:t xml:space="preserve">- Mục tiêu: Nhằm vào hệ điều hành Microsoft Windows. Khi mã độc này lây nhiễm vào một máy tính, thì máy tính này tham gia vào mạng botnet và có thể bị điều khiển để gửi thư rác (spam) và tấn công các hệ thống khác. </w:t>
            </w:r>
          </w:p>
        </w:tc>
      </w:tr>
      <w:tr w:rsidR="000A1822" w:rsidRPr="00CE1742" w:rsidTr="00CE4FBC">
        <w:trPr>
          <w:trHeight w:val="584"/>
          <w:jc w:val="center"/>
        </w:trPr>
        <w:tc>
          <w:tcPr>
            <w:tcW w:w="2310"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spacing w:before="120" w:after="120" w:line="288" w:lineRule="auto"/>
              <w:jc w:val="center"/>
              <w:rPr>
                <w:rFonts w:cs="Times New Roman"/>
                <w:sz w:val="28"/>
                <w:szCs w:val="28"/>
              </w:rPr>
            </w:pPr>
            <w:r w:rsidRPr="00CE1742">
              <w:rPr>
                <w:rFonts w:cs="Times New Roman"/>
                <w:b/>
                <w:bCs/>
                <w:sz w:val="28"/>
                <w:szCs w:val="28"/>
              </w:rPr>
              <w:t>Sality (KuKu)</w:t>
            </w:r>
          </w:p>
        </w:tc>
        <w:tc>
          <w:tcPr>
            <w:tcW w:w="3584"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pStyle w:val="TableContents"/>
              <w:jc w:val="center"/>
              <w:rPr>
                <w:rFonts w:cs="Times New Roman"/>
                <w:sz w:val="28"/>
                <w:szCs w:val="28"/>
              </w:rPr>
            </w:pPr>
            <w:r w:rsidRPr="00CE1742">
              <w:rPr>
                <w:rFonts w:cs="Times New Roman"/>
                <w:sz w:val="28"/>
                <w:szCs w:val="28"/>
              </w:rPr>
              <w:t>4b998.bmakemegood24.com</w:t>
            </w:r>
          </w:p>
          <w:p w:rsidR="000A1822" w:rsidRPr="00CE1742" w:rsidRDefault="000A1822" w:rsidP="00CE4FBC">
            <w:pPr>
              <w:pStyle w:val="TableContents"/>
              <w:jc w:val="center"/>
              <w:rPr>
                <w:rFonts w:cs="Times New Roman"/>
                <w:sz w:val="28"/>
                <w:szCs w:val="28"/>
              </w:rPr>
            </w:pPr>
            <w:r w:rsidRPr="00CE1742">
              <w:rPr>
                <w:rFonts w:cs="Times New Roman"/>
                <w:sz w:val="28"/>
                <w:szCs w:val="28"/>
              </w:rPr>
              <w:t>axr.lukki6nd2kdnc.info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bdd.f5ds1jkkk4d.info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blog.inform1ongung.info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businecessity.com</w:t>
            </w:r>
          </w:p>
          <w:p w:rsidR="000A1822" w:rsidRPr="00CE1742" w:rsidRDefault="000A1822" w:rsidP="00CE4FBC">
            <w:pPr>
              <w:pStyle w:val="TableContents"/>
              <w:jc w:val="center"/>
              <w:rPr>
                <w:rFonts w:cs="Times New Roman"/>
                <w:sz w:val="28"/>
                <w:szCs w:val="28"/>
              </w:rPr>
            </w:pPr>
            <w:r w:rsidRPr="00CE1742">
              <w:rPr>
                <w:rFonts w:cs="Times New Roman"/>
                <w:sz w:val="28"/>
                <w:szCs w:val="28"/>
              </w:rPr>
              <w:t>dddrbcash.net</w:t>
            </w:r>
          </w:p>
          <w:p w:rsidR="000A1822" w:rsidRPr="00CE1742" w:rsidRDefault="000A1822" w:rsidP="00CE4FBC">
            <w:pPr>
              <w:pStyle w:val="TableContents"/>
              <w:jc w:val="center"/>
              <w:rPr>
                <w:rFonts w:cs="Times New Roman"/>
                <w:sz w:val="28"/>
                <w:szCs w:val="28"/>
              </w:rPr>
            </w:pPr>
            <w:r w:rsidRPr="00CE1742">
              <w:rPr>
                <w:rFonts w:cs="Times New Roman"/>
                <w:sz w:val="28"/>
                <w:szCs w:val="28"/>
              </w:rPr>
              <w:t>dyfa.lukki6nd2kdnc.info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gyi.f5ds1jkkk4d.info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jcnqg.lukki6nd2kdnc.info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jlw.lukki6nd2kdnc.info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jwyo.f5ds1jkkk4d.info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kukutrustnet666.info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mdagk.f5ds1jkkk4d.info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mim.lukki6nd2kdnc.info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opxp.f5ds1jkkk4d.info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qdxc.lukki6nd2kdnc.info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rqkh.f5ds1jkkk4d.info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rvj.lukki6nd2kdnc.info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trfqi.f5ds1jkkk4d.info</w:t>
            </w:r>
          </w:p>
          <w:p w:rsidR="000A1822" w:rsidRPr="00CE1742" w:rsidRDefault="000A1822" w:rsidP="00CE4FBC">
            <w:pPr>
              <w:pStyle w:val="TableContents"/>
              <w:jc w:val="center"/>
              <w:rPr>
                <w:rFonts w:cs="Times New Roman"/>
                <w:sz w:val="28"/>
                <w:szCs w:val="28"/>
              </w:rPr>
            </w:pPr>
            <w:r w:rsidRPr="00CE1742">
              <w:rPr>
                <w:rFonts w:cs="Times New Roman"/>
                <w:sz w:val="28"/>
                <w:szCs w:val="28"/>
              </w:rPr>
              <w:t>vawp.lukki6nd2kdnc.info</w:t>
            </w:r>
          </w:p>
        </w:tc>
        <w:tc>
          <w:tcPr>
            <w:tcW w:w="4454"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spacing w:before="120" w:after="120"/>
              <w:jc w:val="both"/>
              <w:rPr>
                <w:rFonts w:cs="Times New Roman"/>
                <w:sz w:val="28"/>
                <w:szCs w:val="28"/>
              </w:rPr>
            </w:pPr>
            <w:r w:rsidRPr="00CE1742">
              <w:rPr>
                <w:rFonts w:cs="Times New Roman"/>
                <w:sz w:val="28"/>
                <w:szCs w:val="28"/>
              </w:rPr>
              <w:t>-  Thời gian phát hiện: lần đầu tiên bị phát hiện vào 04/6/2003.</w:t>
            </w:r>
          </w:p>
          <w:p w:rsidR="000A1822" w:rsidRPr="00CE1742" w:rsidRDefault="000A1822" w:rsidP="00CE4FBC">
            <w:pPr>
              <w:spacing w:before="120" w:after="120"/>
              <w:jc w:val="both"/>
              <w:rPr>
                <w:rFonts w:cs="Times New Roman"/>
                <w:sz w:val="28"/>
                <w:szCs w:val="28"/>
              </w:rPr>
            </w:pPr>
            <w:r w:rsidRPr="00CE1742">
              <w:rPr>
                <w:rFonts w:cs="Times New Roman"/>
                <w:sz w:val="28"/>
                <w:szCs w:val="28"/>
              </w:rPr>
              <w:t>- Tấn công vào các máy tính sử dụng hệ điều hành Windows,</w:t>
            </w:r>
          </w:p>
          <w:p w:rsidR="000A1822" w:rsidRPr="00CE1742" w:rsidRDefault="000A1822" w:rsidP="00CE4FBC">
            <w:pPr>
              <w:spacing w:before="120" w:after="120"/>
              <w:jc w:val="both"/>
              <w:rPr>
                <w:rFonts w:cs="Times New Roman"/>
                <w:sz w:val="28"/>
                <w:szCs w:val="28"/>
              </w:rPr>
            </w:pPr>
            <w:r w:rsidRPr="00CE1742">
              <w:rPr>
                <w:rFonts w:cs="Times New Roman"/>
                <w:sz w:val="28"/>
                <w:szCs w:val="28"/>
              </w:rPr>
              <w:t xml:space="preserve">- Thời điểm Sality là một mã độc lây nhiễm vào hệ thống qua các đoạn mã chèn vào đầu tập tin host để mở cửa hậu và lấy trộm thông tin bàn phím. Đến năm 2010 xuất hiện biến thể Sality nguy hiểm hơn và trở thành một trong những dòng mã độc phức tạp và nguy hiểm nhất đối với an toàn của hệ thống. Máy tính bị nhiễm mã độc sẽ trở thành một điểm trong mạng ngang hàng để tiếp tục phát tán mã độc sang các máy tính khác. Sality chủ yếu để phát tán thư rác, tạo ra các proxy, ăn cắp thông tin cá nhân, lây nhiễm vào các máy chủ web để biến các máy chủ này </w:t>
            </w:r>
            <w:r w:rsidRPr="00CE1742">
              <w:rPr>
                <w:rFonts w:cs="Times New Roman"/>
                <w:sz w:val="28"/>
                <w:szCs w:val="28"/>
              </w:rPr>
              <w:lastRenderedPageBreak/>
              <w:t>thành máy chủ điều khiển của mạng botnet để tiếp tục mở rộng mạng botnet.</w:t>
            </w:r>
          </w:p>
        </w:tc>
      </w:tr>
      <w:tr w:rsidR="000A1822" w:rsidRPr="00CE1742" w:rsidTr="00CE4FBC">
        <w:trPr>
          <w:trHeight w:val="584"/>
          <w:jc w:val="center"/>
        </w:trPr>
        <w:tc>
          <w:tcPr>
            <w:tcW w:w="2310" w:type="dxa"/>
            <w:tcBorders>
              <w:top w:val="single" w:sz="8" w:space="0" w:color="FFFFFF"/>
              <w:left w:val="single" w:sz="8" w:space="0" w:color="FFFFFF"/>
              <w:bottom w:val="single" w:sz="8" w:space="0" w:color="FFFFFF"/>
              <w:right w:val="single" w:sz="8" w:space="0" w:color="FFFFFF"/>
            </w:tcBorders>
            <w:shd w:val="clear" w:color="auto" w:fill="D5DCE4" w:themeFill="text2" w:themeFillTint="33"/>
          </w:tcPr>
          <w:p w:rsidR="000A1822" w:rsidRPr="00CE1742" w:rsidRDefault="000A1822" w:rsidP="00CE4FBC">
            <w:pPr>
              <w:spacing w:before="120" w:after="120" w:line="288" w:lineRule="auto"/>
              <w:jc w:val="center"/>
              <w:rPr>
                <w:rFonts w:cs="Times New Roman"/>
                <w:b/>
                <w:bCs/>
                <w:sz w:val="28"/>
                <w:szCs w:val="28"/>
              </w:rPr>
            </w:pPr>
            <w:r>
              <w:rPr>
                <w:rFonts w:cs="Times New Roman"/>
                <w:b/>
                <w:bCs/>
                <w:sz w:val="28"/>
                <w:szCs w:val="28"/>
              </w:rPr>
              <w:lastRenderedPageBreak/>
              <w:t>Lokibot</w:t>
            </w:r>
          </w:p>
        </w:tc>
        <w:tc>
          <w:tcPr>
            <w:tcW w:w="3584" w:type="dxa"/>
            <w:tcBorders>
              <w:top w:val="single" w:sz="8" w:space="0" w:color="FFFFFF"/>
              <w:left w:val="single" w:sz="8" w:space="0" w:color="FFFFFF"/>
              <w:bottom w:val="single" w:sz="8" w:space="0" w:color="FFFFFF"/>
              <w:right w:val="single" w:sz="8" w:space="0" w:color="FFFFFF"/>
            </w:tcBorders>
            <w:shd w:val="clear" w:color="auto" w:fill="D5DCE4" w:themeFill="text2" w:themeFillTint="33"/>
          </w:tcPr>
          <w:p w:rsidR="000A1822" w:rsidRPr="00AF4F51" w:rsidRDefault="000A1822" w:rsidP="00CE4FBC">
            <w:pPr>
              <w:pStyle w:val="TableContents"/>
              <w:jc w:val="center"/>
              <w:rPr>
                <w:rFonts w:cs="Times New Roman"/>
                <w:b/>
                <w:bCs/>
                <w:sz w:val="28"/>
                <w:szCs w:val="28"/>
              </w:rPr>
            </w:pPr>
          </w:p>
        </w:tc>
        <w:tc>
          <w:tcPr>
            <w:tcW w:w="4454" w:type="dxa"/>
            <w:tcBorders>
              <w:top w:val="single" w:sz="8" w:space="0" w:color="FFFFFF"/>
              <w:left w:val="single" w:sz="8" w:space="0" w:color="FFFFFF"/>
              <w:bottom w:val="single" w:sz="8" w:space="0" w:color="FFFFFF"/>
              <w:right w:val="single" w:sz="8" w:space="0" w:color="FFFFFF"/>
            </w:tcBorders>
            <w:shd w:val="clear" w:color="auto" w:fill="D5DCE4" w:themeFill="text2" w:themeFillTint="33"/>
          </w:tcPr>
          <w:p w:rsidR="000A1822" w:rsidRPr="00AF4F51" w:rsidRDefault="000A1822" w:rsidP="00CE4FBC">
            <w:pPr>
              <w:jc w:val="both"/>
              <w:rPr>
                <w:rFonts w:cs="Times New Roman"/>
                <w:bCs/>
                <w:sz w:val="28"/>
                <w:szCs w:val="28"/>
              </w:rPr>
            </w:pPr>
            <w:r w:rsidRPr="00AF4F51">
              <w:rPr>
                <w:rFonts w:cs="Times New Roman"/>
                <w:bCs/>
                <w:sz w:val="28"/>
                <w:szCs w:val="28"/>
              </w:rPr>
              <w:t>- Thời gian phát hiện: tháng 2 năm 2016.</w:t>
            </w:r>
          </w:p>
          <w:p w:rsidR="000A1822" w:rsidRPr="00AF4F51" w:rsidRDefault="000A1822" w:rsidP="00CE4FBC">
            <w:pPr>
              <w:jc w:val="both"/>
              <w:rPr>
                <w:rFonts w:cs="Times New Roman"/>
                <w:bCs/>
                <w:sz w:val="28"/>
                <w:szCs w:val="28"/>
              </w:rPr>
            </w:pPr>
            <w:r w:rsidRPr="00AF4F51">
              <w:rPr>
                <w:rFonts w:cs="Times New Roman"/>
                <w:bCs/>
                <w:sz w:val="28"/>
                <w:szCs w:val="28"/>
              </w:rPr>
              <w:t>- Lokibot lợi dụng khai thác lỗ hổng CVE-2017-11882, CVE-2018-0802, CVE-2018-20250</w:t>
            </w:r>
          </w:p>
          <w:p w:rsidR="000A1822" w:rsidRPr="00AF4F51" w:rsidRDefault="000A1822" w:rsidP="00CE4FBC">
            <w:pPr>
              <w:jc w:val="both"/>
              <w:rPr>
                <w:rFonts w:cs="Times New Roman"/>
                <w:bCs/>
                <w:sz w:val="28"/>
                <w:szCs w:val="28"/>
              </w:rPr>
            </w:pPr>
            <w:r w:rsidRPr="00AF4F51">
              <w:rPr>
                <w:rFonts w:cs="Times New Roman"/>
                <w:bCs/>
                <w:sz w:val="28"/>
                <w:szCs w:val="28"/>
              </w:rPr>
              <w:t xml:space="preserve">- Mục tiêu: hệ điều hành Windows và Android nhằm thu thập thong tin mật khẩu người dùng, thông tin ngân hàng, máy tính của nạn nhân trở thành một bot trong mạng botnet. </w:t>
            </w:r>
          </w:p>
          <w:p w:rsidR="000A1822" w:rsidRPr="00AF4F51" w:rsidRDefault="000A1822" w:rsidP="00CE4FBC">
            <w:pPr>
              <w:spacing w:before="120" w:after="120"/>
              <w:jc w:val="both"/>
              <w:rPr>
                <w:rFonts w:cs="Times New Roman"/>
                <w:bCs/>
                <w:sz w:val="28"/>
                <w:szCs w:val="28"/>
              </w:rPr>
            </w:pPr>
            <w:r w:rsidRPr="00AF4F51">
              <w:rPr>
                <w:rFonts w:cs="Times New Roman"/>
                <w:bCs/>
                <w:sz w:val="28"/>
                <w:szCs w:val="28"/>
              </w:rPr>
              <w:t>- Phương thức lây lan: Email đính kèm file chứa mã độc, quảng cáo trực tuyến độc hại,…</w:t>
            </w:r>
          </w:p>
          <w:p w:rsidR="000A1822" w:rsidRPr="00AF4F51" w:rsidRDefault="000A1822" w:rsidP="00CE4FBC">
            <w:pPr>
              <w:spacing w:before="120" w:after="120"/>
              <w:jc w:val="both"/>
              <w:rPr>
                <w:rFonts w:cs="Times New Roman"/>
                <w:b/>
                <w:bCs/>
                <w:sz w:val="28"/>
                <w:szCs w:val="28"/>
              </w:rPr>
            </w:pPr>
            <w:r w:rsidRPr="00AF4F51">
              <w:rPr>
                <w:rFonts w:cs="Times New Roman"/>
                <w:bCs/>
                <w:sz w:val="28"/>
                <w:szCs w:val="28"/>
              </w:rPr>
              <w:t>- Phiên bản mới nhất của Lokibot có khả năng spammed ra cho các nạn nhân với số lượng lớn, và sử dụng một thủ thuật thông minh để vượt qua phần mềm bảo mật. Đó là ngụy trang nó như một Launcher cho một những trò chơi video phổ biến trên thế giới.</w:t>
            </w:r>
          </w:p>
        </w:tc>
      </w:tr>
      <w:tr w:rsidR="000A1822" w:rsidRPr="00CE1742" w:rsidTr="00CE4FBC">
        <w:trPr>
          <w:trHeight w:val="584"/>
          <w:jc w:val="center"/>
        </w:trPr>
        <w:tc>
          <w:tcPr>
            <w:tcW w:w="2310"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spacing w:before="120" w:after="120" w:line="288" w:lineRule="auto"/>
              <w:jc w:val="center"/>
              <w:rPr>
                <w:rFonts w:cs="Times New Roman"/>
                <w:b/>
                <w:bCs/>
                <w:sz w:val="28"/>
                <w:szCs w:val="28"/>
              </w:rPr>
            </w:pPr>
            <w:r>
              <w:rPr>
                <w:rFonts w:cs="Times New Roman"/>
                <w:b/>
                <w:bCs/>
                <w:sz w:val="28"/>
                <w:szCs w:val="28"/>
              </w:rPr>
              <w:t>AZORult</w:t>
            </w:r>
          </w:p>
        </w:tc>
        <w:tc>
          <w:tcPr>
            <w:tcW w:w="3584" w:type="dxa"/>
            <w:tcBorders>
              <w:top w:val="single" w:sz="8" w:space="0" w:color="FFFFFF"/>
              <w:left w:val="single" w:sz="8" w:space="0" w:color="FFFFFF"/>
              <w:bottom w:val="single" w:sz="8" w:space="0" w:color="FFFFFF"/>
              <w:right w:val="single" w:sz="8" w:space="0" w:color="FFFFFF"/>
            </w:tcBorders>
            <w:shd w:val="clear" w:color="auto" w:fill="E8EAED"/>
          </w:tcPr>
          <w:p w:rsidR="000A1822" w:rsidRPr="00CE1742" w:rsidRDefault="000A1822" w:rsidP="00CE4FBC">
            <w:pPr>
              <w:pStyle w:val="TableContents"/>
              <w:jc w:val="center"/>
              <w:rPr>
                <w:rFonts w:cs="Times New Roman"/>
                <w:sz w:val="28"/>
                <w:szCs w:val="28"/>
              </w:rPr>
            </w:pPr>
          </w:p>
        </w:tc>
        <w:tc>
          <w:tcPr>
            <w:tcW w:w="4454" w:type="dxa"/>
            <w:tcBorders>
              <w:top w:val="single" w:sz="8" w:space="0" w:color="FFFFFF"/>
              <w:left w:val="single" w:sz="8" w:space="0" w:color="FFFFFF"/>
              <w:bottom w:val="single" w:sz="8" w:space="0" w:color="FFFFFF"/>
              <w:right w:val="single" w:sz="8" w:space="0" w:color="FFFFFF"/>
            </w:tcBorders>
            <w:shd w:val="clear" w:color="auto" w:fill="E8EAED"/>
          </w:tcPr>
          <w:p w:rsidR="000A1822" w:rsidRPr="00BB24EE" w:rsidRDefault="000A1822" w:rsidP="00CE4FBC">
            <w:pPr>
              <w:spacing w:before="120" w:after="120"/>
              <w:jc w:val="both"/>
              <w:rPr>
                <w:rFonts w:cs="Times New Roman"/>
                <w:sz w:val="28"/>
                <w:szCs w:val="28"/>
              </w:rPr>
            </w:pPr>
            <w:r w:rsidRPr="00BB24EE">
              <w:rPr>
                <w:rFonts w:cs="Times New Roman"/>
                <w:sz w:val="28"/>
                <w:szCs w:val="28"/>
              </w:rPr>
              <w:t>Là một Trojan độc hại ăn cắp dữ liệu từ hệ thống bị nhiễm.</w:t>
            </w:r>
          </w:p>
          <w:p w:rsidR="000A1822" w:rsidRPr="00BB24EE" w:rsidRDefault="000A1822" w:rsidP="00CE4FBC">
            <w:pPr>
              <w:spacing w:before="120" w:after="120"/>
              <w:jc w:val="both"/>
              <w:rPr>
                <w:rFonts w:cs="Times New Roman"/>
                <w:sz w:val="28"/>
                <w:szCs w:val="28"/>
              </w:rPr>
            </w:pPr>
            <w:r w:rsidRPr="00BB24EE">
              <w:rPr>
                <w:rFonts w:cs="Times New Roman"/>
                <w:sz w:val="28"/>
                <w:szCs w:val="28"/>
              </w:rPr>
              <w:t>- Phương thức lây lan: Các chiến dịch email spam thúc đẩy phần đính kèm độc hại (tài liệu MS Office)</w:t>
            </w:r>
          </w:p>
          <w:p w:rsidR="000A1822" w:rsidRDefault="000A1822" w:rsidP="00CE4FBC">
            <w:pPr>
              <w:spacing w:before="120" w:after="120"/>
              <w:jc w:val="both"/>
              <w:rPr>
                <w:rFonts w:cs="Times New Roman"/>
                <w:sz w:val="28"/>
                <w:szCs w:val="28"/>
              </w:rPr>
            </w:pPr>
            <w:r w:rsidRPr="00BB24EE">
              <w:rPr>
                <w:rFonts w:cs="Times New Roman"/>
                <w:sz w:val="28"/>
                <w:szCs w:val="28"/>
              </w:rPr>
              <w:t>- Mục tiêu: đánh cắp thông tin ngân hàng, mật khẩu người dùng,…</w:t>
            </w:r>
          </w:p>
          <w:p w:rsidR="000A1822" w:rsidRDefault="000A1822" w:rsidP="00CE4FBC">
            <w:pPr>
              <w:spacing w:before="120" w:after="120"/>
              <w:jc w:val="both"/>
              <w:rPr>
                <w:rFonts w:cs="Times New Roman"/>
                <w:sz w:val="28"/>
                <w:szCs w:val="28"/>
              </w:rPr>
            </w:pPr>
            <w:r>
              <w:rPr>
                <w:rFonts w:cs="Times New Roman"/>
                <w:sz w:val="28"/>
                <w:szCs w:val="28"/>
              </w:rPr>
              <w:t>- Một số mốc thời gian đáng chú ý:</w:t>
            </w:r>
          </w:p>
          <w:p w:rsidR="000A1822" w:rsidRDefault="000A1822" w:rsidP="00CE4FBC">
            <w:pPr>
              <w:spacing w:before="120" w:after="120"/>
              <w:jc w:val="both"/>
              <w:rPr>
                <w:rFonts w:cs="Times New Roman"/>
                <w:sz w:val="28"/>
              </w:rPr>
            </w:pPr>
            <w:r w:rsidRPr="00BD2B3C">
              <w:rPr>
                <w:rFonts w:cs="Times New Roman"/>
                <w:sz w:val="28"/>
              </w:rPr>
              <w:t xml:space="preserve">Tháng 6/2018, AZORult được nâng cấp thành phiên bản 3.2, </w:t>
            </w:r>
            <w:r w:rsidRPr="00BD2B3C">
              <w:rPr>
                <w:rFonts w:cs="Times New Roman"/>
                <w:sz w:val="28"/>
              </w:rPr>
              <w:lastRenderedPageBreak/>
              <w:t>một phiên bản cạp nhật đáng kể, cải thiện thêm chức năng đánh cắp, lây lan và download</w:t>
            </w:r>
            <w:r>
              <w:rPr>
                <w:rFonts w:cs="Times New Roman"/>
                <w:sz w:val="28"/>
              </w:rPr>
              <w:t>.</w:t>
            </w:r>
          </w:p>
          <w:p w:rsidR="000A1822" w:rsidRPr="00CE1742" w:rsidRDefault="000A1822" w:rsidP="00CE4FBC">
            <w:pPr>
              <w:spacing w:before="120" w:after="120"/>
              <w:jc w:val="both"/>
              <w:rPr>
                <w:rFonts w:cs="Times New Roman"/>
                <w:sz w:val="28"/>
                <w:szCs w:val="28"/>
              </w:rPr>
            </w:pPr>
            <w:r w:rsidRPr="00BD2B3C">
              <w:rPr>
                <w:rFonts w:cs="Times New Roman"/>
                <w:sz w:val="28"/>
              </w:rPr>
              <w:t xml:space="preserve">Tháng 2/2020, các chuyên gia trong lĩnh vực bảo mật đã phát hiện một chiến dịch mới của AZORult: </w:t>
            </w:r>
            <w:r w:rsidRPr="00BB24EE">
              <w:rPr>
                <w:rFonts w:cs="Times New Roman"/>
                <w:sz w:val="28"/>
              </w:rPr>
              <w:t>lạm dụng dịch vụ ProtonVPN và thả phần mềm độc hại qua trình cài đặt ProtonVPN giả mạo cho Windows.</w:t>
            </w:r>
          </w:p>
        </w:tc>
      </w:tr>
    </w:tbl>
    <w:p w:rsidR="00E97FC4" w:rsidRPr="009F3B80" w:rsidRDefault="00E97FC4" w:rsidP="00EA0D86">
      <w:pPr>
        <w:suppressAutoHyphens w:val="0"/>
        <w:spacing w:before="120" w:after="120" w:line="288" w:lineRule="auto"/>
        <w:jc w:val="both"/>
      </w:pPr>
    </w:p>
    <w:sectPr w:rsidR="00E97FC4" w:rsidRPr="009F3B80" w:rsidSect="0095700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13" w:rsidRDefault="00016F13" w:rsidP="000B337A">
      <w:r>
        <w:separator/>
      </w:r>
    </w:p>
  </w:endnote>
  <w:endnote w:type="continuationSeparator" w:id="0">
    <w:p w:rsidR="00016F13" w:rsidRDefault="00016F13" w:rsidP="000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w:charset w:val="01"/>
    <w:family w:val="auto"/>
    <w:pitch w:val="variable"/>
  </w:font>
  <w:font w:name="Lohit Devanagari">
    <w:altName w:val="Times New Roman"/>
    <w:charset w:val="01"/>
    <w:family w:val="auto"/>
    <w:pitch w:val="variable"/>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13" w:rsidRDefault="00016F13" w:rsidP="000B337A">
      <w:r>
        <w:separator/>
      </w:r>
    </w:p>
  </w:footnote>
  <w:footnote w:type="continuationSeparator" w:id="0">
    <w:p w:rsidR="00016F13" w:rsidRDefault="00016F13" w:rsidP="000B33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610"/>
    <w:multiLevelType w:val="hybridMultilevel"/>
    <w:tmpl w:val="4C34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765C"/>
    <w:multiLevelType w:val="hybridMultilevel"/>
    <w:tmpl w:val="CFD009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965200"/>
    <w:multiLevelType w:val="hybridMultilevel"/>
    <w:tmpl w:val="979E2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C4"/>
    <w:rsid w:val="00016F13"/>
    <w:rsid w:val="00022513"/>
    <w:rsid w:val="00080E43"/>
    <w:rsid w:val="000976E6"/>
    <w:rsid w:val="000A1822"/>
    <w:rsid w:val="000B337A"/>
    <w:rsid w:val="00170D57"/>
    <w:rsid w:val="0017192E"/>
    <w:rsid w:val="00181D54"/>
    <w:rsid w:val="00184443"/>
    <w:rsid w:val="0018461E"/>
    <w:rsid w:val="001B4650"/>
    <w:rsid w:val="001B569D"/>
    <w:rsid w:val="002133B6"/>
    <w:rsid w:val="00246532"/>
    <w:rsid w:val="0025224D"/>
    <w:rsid w:val="00283865"/>
    <w:rsid w:val="002D3B16"/>
    <w:rsid w:val="002E2565"/>
    <w:rsid w:val="002F1858"/>
    <w:rsid w:val="003254DF"/>
    <w:rsid w:val="00375A41"/>
    <w:rsid w:val="003831BF"/>
    <w:rsid w:val="003A0F50"/>
    <w:rsid w:val="003B3E0A"/>
    <w:rsid w:val="00431190"/>
    <w:rsid w:val="00463E13"/>
    <w:rsid w:val="00480C3F"/>
    <w:rsid w:val="004B1568"/>
    <w:rsid w:val="004D25AF"/>
    <w:rsid w:val="00517AC7"/>
    <w:rsid w:val="005972BD"/>
    <w:rsid w:val="005A21C9"/>
    <w:rsid w:val="005D5500"/>
    <w:rsid w:val="00647A5B"/>
    <w:rsid w:val="006D22DF"/>
    <w:rsid w:val="006E190A"/>
    <w:rsid w:val="006F0269"/>
    <w:rsid w:val="00702A1A"/>
    <w:rsid w:val="00723BD4"/>
    <w:rsid w:val="00746D98"/>
    <w:rsid w:val="00783CFA"/>
    <w:rsid w:val="00791B13"/>
    <w:rsid w:val="007B78EB"/>
    <w:rsid w:val="007F6CAC"/>
    <w:rsid w:val="00801DC6"/>
    <w:rsid w:val="0081632C"/>
    <w:rsid w:val="00821EF2"/>
    <w:rsid w:val="00884F4A"/>
    <w:rsid w:val="0089672C"/>
    <w:rsid w:val="008A4CF6"/>
    <w:rsid w:val="008B58AC"/>
    <w:rsid w:val="008D0BA7"/>
    <w:rsid w:val="008D217C"/>
    <w:rsid w:val="008D3AA2"/>
    <w:rsid w:val="0095469B"/>
    <w:rsid w:val="00957007"/>
    <w:rsid w:val="00992ECD"/>
    <w:rsid w:val="009C550A"/>
    <w:rsid w:val="009E6C86"/>
    <w:rsid w:val="009F3B80"/>
    <w:rsid w:val="009F5296"/>
    <w:rsid w:val="009F6E82"/>
    <w:rsid w:val="00A50AF8"/>
    <w:rsid w:val="00A83A9A"/>
    <w:rsid w:val="00AB2CBB"/>
    <w:rsid w:val="00AE1DAF"/>
    <w:rsid w:val="00AE2C21"/>
    <w:rsid w:val="00B0012E"/>
    <w:rsid w:val="00B6401D"/>
    <w:rsid w:val="00B8025F"/>
    <w:rsid w:val="00B816DD"/>
    <w:rsid w:val="00B871A2"/>
    <w:rsid w:val="00B947DE"/>
    <w:rsid w:val="00BB112C"/>
    <w:rsid w:val="00BB6297"/>
    <w:rsid w:val="00BC5D78"/>
    <w:rsid w:val="00C54AF5"/>
    <w:rsid w:val="00C80A62"/>
    <w:rsid w:val="00CA5632"/>
    <w:rsid w:val="00CB1F9D"/>
    <w:rsid w:val="00CF4DD8"/>
    <w:rsid w:val="00D069BD"/>
    <w:rsid w:val="00D2104F"/>
    <w:rsid w:val="00D34C0D"/>
    <w:rsid w:val="00D51998"/>
    <w:rsid w:val="00D62A28"/>
    <w:rsid w:val="00D7793D"/>
    <w:rsid w:val="00D86D64"/>
    <w:rsid w:val="00DA5AE7"/>
    <w:rsid w:val="00DB685B"/>
    <w:rsid w:val="00DC74EC"/>
    <w:rsid w:val="00E20582"/>
    <w:rsid w:val="00E2497D"/>
    <w:rsid w:val="00E32459"/>
    <w:rsid w:val="00E5271B"/>
    <w:rsid w:val="00E55C96"/>
    <w:rsid w:val="00E97FC4"/>
    <w:rsid w:val="00EA0D86"/>
    <w:rsid w:val="00ED6250"/>
    <w:rsid w:val="00F73242"/>
    <w:rsid w:val="00F76102"/>
    <w:rsid w:val="00F9422F"/>
    <w:rsid w:val="00FA5883"/>
    <w:rsid w:val="00FA6B9F"/>
    <w:rsid w:val="00FB2C84"/>
    <w:rsid w:val="00FF251C"/>
    <w:rsid w:val="00F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6322"/>
  <w15:chartTrackingRefBased/>
  <w15:docId w15:val="{074E833B-9F3C-4283-B3C0-6C7B2883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C4"/>
    <w:pPr>
      <w:suppressAutoHyphens/>
      <w:spacing w:before="0" w:after="0" w:line="240" w:lineRule="auto"/>
      <w:jc w:val="left"/>
    </w:pPr>
    <w:rPr>
      <w:rFonts w:ascii="Times New Roman" w:eastAsia="Noto Sans CJK SC" w:hAnsi="Times New Roman" w:cs="Lohit Devanagari"/>
      <w:kern w:val="2"/>
      <w:sz w:val="26"/>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4-Accent51">
    <w:name w:val="List Table 4 - Accent 51"/>
    <w:basedOn w:val="TableNormal"/>
    <w:uiPriority w:val="49"/>
    <w:rsid w:val="00E32459"/>
    <w:pPr>
      <w:spacing w:before="0" w:after="0" w:line="240" w:lineRule="auto"/>
      <w:jc w:val="left"/>
    </w:pPr>
    <w:rPr>
      <w:rFonts w:ascii="Times New Roman" w:eastAsia="Noto Sans CJK SC"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2F1858"/>
    <w:pPr>
      <w:spacing w:before="0" w:after="0" w:line="240" w:lineRule="auto"/>
      <w:jc w:val="left"/>
    </w:pPr>
    <w:rPr>
      <w:rFonts w:ascii="Times New Roman" w:eastAsia="Noto Sans CJK SC"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0A1822"/>
    <w:pPr>
      <w:ind w:left="720"/>
      <w:contextualSpacing/>
    </w:pPr>
    <w:rPr>
      <w:rFonts w:cs="Mangal"/>
    </w:rPr>
  </w:style>
  <w:style w:type="paragraph" w:customStyle="1" w:styleId="TableContents">
    <w:name w:val="Table Contents"/>
    <w:basedOn w:val="Normal"/>
    <w:qFormat/>
    <w:rsid w:val="000A1822"/>
    <w:pPr>
      <w:suppressLineNumbers/>
    </w:pPr>
  </w:style>
  <w:style w:type="paragraph" w:styleId="BalloonText">
    <w:name w:val="Balloon Text"/>
    <w:basedOn w:val="Normal"/>
    <w:link w:val="BalloonTextChar"/>
    <w:uiPriority w:val="99"/>
    <w:semiHidden/>
    <w:unhideWhenUsed/>
    <w:rsid w:val="00FA6B9F"/>
    <w:rPr>
      <w:rFonts w:ascii="Segoe UI" w:hAnsi="Segoe UI" w:cs="Mangal"/>
      <w:sz w:val="18"/>
      <w:szCs w:val="16"/>
    </w:rPr>
  </w:style>
  <w:style w:type="character" w:customStyle="1" w:styleId="BalloonTextChar">
    <w:name w:val="Balloon Text Char"/>
    <w:basedOn w:val="DefaultParagraphFont"/>
    <w:link w:val="BalloonText"/>
    <w:uiPriority w:val="99"/>
    <w:semiHidden/>
    <w:rsid w:val="00FA6B9F"/>
    <w:rPr>
      <w:rFonts w:ascii="Segoe UI" w:eastAsia="Noto Sans CJK SC" w:hAnsi="Segoe UI" w:cs="Mangal"/>
      <w:kern w:val="2"/>
      <w:sz w:val="18"/>
      <w:szCs w:val="16"/>
      <w:lang w:eastAsia="zh-CN" w:bidi="hi-IN"/>
    </w:rPr>
  </w:style>
  <w:style w:type="table" w:styleId="TableGrid">
    <w:name w:val="Table Grid"/>
    <w:basedOn w:val="TableNormal"/>
    <w:uiPriority w:val="39"/>
    <w:rsid w:val="007B78E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37A"/>
    <w:pPr>
      <w:tabs>
        <w:tab w:val="center" w:pos="4680"/>
        <w:tab w:val="right" w:pos="9360"/>
      </w:tabs>
    </w:pPr>
    <w:rPr>
      <w:rFonts w:cs="Mangal"/>
    </w:rPr>
  </w:style>
  <w:style w:type="character" w:customStyle="1" w:styleId="HeaderChar">
    <w:name w:val="Header Char"/>
    <w:basedOn w:val="DefaultParagraphFont"/>
    <w:link w:val="Header"/>
    <w:uiPriority w:val="99"/>
    <w:rsid w:val="000B337A"/>
    <w:rPr>
      <w:rFonts w:ascii="Times New Roman" w:eastAsia="Noto Sans CJK SC" w:hAnsi="Times New Roman" w:cs="Mangal"/>
      <w:kern w:val="2"/>
      <w:sz w:val="26"/>
      <w:szCs w:val="24"/>
      <w:lang w:eastAsia="zh-CN" w:bidi="hi-IN"/>
    </w:rPr>
  </w:style>
  <w:style w:type="paragraph" w:styleId="Footer">
    <w:name w:val="footer"/>
    <w:basedOn w:val="Normal"/>
    <w:link w:val="FooterChar"/>
    <w:uiPriority w:val="99"/>
    <w:unhideWhenUsed/>
    <w:rsid w:val="000B337A"/>
    <w:pPr>
      <w:tabs>
        <w:tab w:val="center" w:pos="4680"/>
        <w:tab w:val="right" w:pos="9360"/>
      </w:tabs>
    </w:pPr>
    <w:rPr>
      <w:rFonts w:cs="Mangal"/>
    </w:rPr>
  </w:style>
  <w:style w:type="character" w:customStyle="1" w:styleId="FooterChar">
    <w:name w:val="Footer Char"/>
    <w:basedOn w:val="DefaultParagraphFont"/>
    <w:link w:val="Footer"/>
    <w:uiPriority w:val="99"/>
    <w:rsid w:val="000B337A"/>
    <w:rPr>
      <w:rFonts w:ascii="Times New Roman" w:eastAsia="Noto Sans CJK SC" w:hAnsi="Times New Roman" w:cs="Mangal"/>
      <w:kern w:val="2"/>
      <w:sz w:val="2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Sheet1!$A$2:$A$5</cx:f>
        <cx:lvl ptCount="4">
          <cx:pt idx="0">Cả nước</cx:pt>
          <cx:pt idx="1">Tỉnh/Thành</cx:pt>
          <cx:pt idx="2">Bộ Ngành</cx:pt>
          <cx:pt idx="3">Khác</cx:pt>
        </cx:lvl>
      </cx:strDim>
      <cx:numDim type="val">
        <cx:f>Sheet1!$B$2:$B$5</cx:f>
        <cx:lvl ptCount="4" formatCode="#,##0">
          <cx:pt idx="0">981811</cx:pt>
          <cx:pt idx="1">425</cx:pt>
          <cx:pt idx="2">44</cx:pt>
          <cx:pt idx="3">981342</cx:pt>
        </cx:lvl>
      </cx:numDim>
    </cx:data>
  </cx:chartData>
  <cx:chart>
    <cx:title pos="t" align="ctr" overlay="0">
      <cx:tx>
        <cx:rich>
          <a:bodyPr rot="0" spcFirstLastPara="1" vertOverflow="ellipsis" vert="horz" wrap="square" lIns="38100" tIns="19050" rIns="38100" bIns="19050" anchor="ctr" anchorCtr="1" compatLnSpc="0"/>
          <a:lstStyle/>
          <a:p>
            <a:pPr algn="ctr" rtl="0">
              <a:defRPr sz="1800" b="1" i="0" u="none" strike="noStrike" kern="1200" baseline="0">
                <a:solidFill>
                  <a:sysClr val="windowText" lastClr="000000">
                    <a:lumMod val="75000"/>
                    <a:lumOff val="25000"/>
                  </a:sysClr>
                </a:solidFill>
                <a:latin typeface="+mn-lt"/>
                <a:ea typeface="+mn-ea"/>
                <a:cs typeface="+mn-cs"/>
              </a:defRPr>
            </a:pPr>
            <a:r>
              <a:rPr kumimoji="0" lang="vi-VN" sz="1800" b="1" i="0" u="none" strike="noStrike" kern="1200" cap="none" spc="0" normalizeH="0" baseline="0" noProof="0">
                <a:ln>
                  <a:noFill/>
                </a:ln>
                <a:solidFill>
                  <a:sysClr val="windowText" lastClr="000000">
                    <a:lumMod val="75000"/>
                    <a:lumOff val="25000"/>
                  </a:sysClr>
                </a:solidFill>
                <a:effectLst/>
                <a:uLnTx/>
                <a:uFillTx/>
                <a:latin typeface="Arial" panose="020B0604020202020204" pitchFamily="34" charset="0"/>
              </a:rPr>
              <a:t>Số lượng địa chỉ IP nằm trong mạng botnet</a:t>
            </a:r>
          </a:p>
        </cx:rich>
      </cx:tx>
    </cx:title>
    <cx:plotArea>
      <cx:plotAreaRegion>
        <cx:series layoutId="waterfall" uniqueId="{A232E32B-C309-4768-9513-ACC608FB9035}">
          <cx:tx>
            <cx:txData>
              <cx:f>Sheet1!$B$1</cx:f>
              <cx:v>Số lượng địa chỉ IP nằm trong mạng botnet</cx:v>
            </cx:txData>
          </cx:tx>
          <cx:dataLabels pos="outEnd">
            <cx:visibility seriesName="0" categoryName="0" value="1"/>
          </cx:dataLabels>
          <cx:dataId val="0"/>
          <cx:layoutPr>
            <cx:visibility connectorLines="0"/>
            <cx:subtotals/>
          </cx:layoutPr>
        </cx:series>
      </cx:plotAreaRegion>
      <cx:axis id="0">
        <cx:catScaling gapWidth="0.25"/>
        <cx:tickLabels/>
        <cx:txPr>
          <a:bodyPr spcFirstLastPara="1" vertOverflow="ellipsis" wrap="square" lIns="0" tIns="0" rIns="0" bIns="0" anchor="ctr" anchorCtr="1"/>
          <a:lstStyle/>
          <a:p>
            <a:pPr>
              <a:defRPr b="1" i="0" baseline="0">
                <a:latin typeface="Times New Roman" panose="02020603050405020304" pitchFamily="18" charset="0"/>
              </a:defRPr>
            </a:pPr>
            <a:endParaRPr lang="en-US" b="1" i="0" baseline="0">
              <a:latin typeface="Times New Roman" panose="02020603050405020304" pitchFamily="18" charset="0"/>
            </a:endParaRPr>
          </a:p>
        </cx:txPr>
      </cx:axis>
      <cx:axis id="1" hidden="1">
        <cx:valScaling/>
        <cx:majorGridlines/>
        <cx:tickLabels/>
      </cx:axis>
    </cx:plotArea>
  </cx:chart>
  <cx:clrMapOvr bg1="lt1" tx1="dk1" bg2="lt2" tx2="dk2" accent1="accent1" accent2="accent2" accent3="accent3" accent4="accent4" accent5="accent5" accent6="accent6" hlink="hlink" folHlink="folHlink"/>
</cx: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mn-cs"/>
              </a:defRPr>
            </a:pPr>
            <a:r>
              <a:rPr lang="en-US" sz="1200" baseline="0">
                <a:latin typeface="Times New Roman" panose="02020603050405020304" pitchFamily="18" charset="0"/>
              </a:rPr>
              <a:t>Thống kê số lượng mã độc/botnet tại một số địa phương</a:t>
            </a:r>
            <a:endParaRPr lang="vi-VN" sz="1200" baseline="0">
              <a:latin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mn-cs"/>
            </a:defRPr>
          </a:pPr>
          <a:endParaRPr lang="en-US"/>
        </a:p>
      </c:txPr>
    </c:title>
    <c:autoTitleDeleted val="0"/>
    <c:plotArea>
      <c:layout/>
      <c:barChart>
        <c:barDir val="bar"/>
        <c:grouping val="clustered"/>
        <c:varyColors val="0"/>
        <c:ser>
          <c:idx val="0"/>
          <c:order val="0"/>
          <c:tx>
            <c:strRef>
              <c:f>Sheet1!$B$1</c:f>
              <c:strCache>
                <c:ptCount val="1"/>
                <c:pt idx="0">
                  <c:v>Số lượng địa chỉ IP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Đã Nẵng</c:v>
                </c:pt>
                <c:pt idx="1">
                  <c:v>Lai Châu</c:v>
                </c:pt>
                <c:pt idx="2">
                  <c:v>Thanh Hóa</c:v>
                </c:pt>
                <c:pt idx="3">
                  <c:v>Hà Nội</c:v>
                </c:pt>
                <c:pt idx="4">
                  <c:v>Lâm Đồng</c:v>
                </c:pt>
              </c:strCache>
            </c:strRef>
          </c:cat>
          <c:val>
            <c:numRef>
              <c:f>Sheet1!$B$2:$B$6</c:f>
              <c:numCache>
                <c:formatCode>General</c:formatCode>
                <c:ptCount val="5"/>
                <c:pt idx="0">
                  <c:v>103</c:v>
                </c:pt>
                <c:pt idx="1">
                  <c:v>49</c:v>
                </c:pt>
                <c:pt idx="2">
                  <c:v>23</c:v>
                </c:pt>
                <c:pt idx="3">
                  <c:v>22</c:v>
                </c:pt>
                <c:pt idx="4">
                  <c:v>17</c:v>
                </c:pt>
              </c:numCache>
            </c:numRef>
          </c:val>
          <c:extLst>
            <c:ext xmlns:c16="http://schemas.microsoft.com/office/drawing/2014/chart" uri="{C3380CC4-5D6E-409C-BE32-E72D297353CC}">
              <c16:uniqueId val="{00000000-C215-49E4-B665-DADBC36445D6}"/>
            </c:ext>
          </c:extLst>
        </c:ser>
        <c:dLbls>
          <c:showLegendKey val="0"/>
          <c:showVal val="1"/>
          <c:showCatName val="0"/>
          <c:showSerName val="0"/>
          <c:showPercent val="0"/>
          <c:showBubbleSize val="0"/>
        </c:dLbls>
        <c:gapWidth val="100"/>
        <c:axId val="443640847"/>
        <c:axId val="443647087"/>
      </c:barChart>
      <c:catAx>
        <c:axId val="443640847"/>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en-US"/>
          </a:p>
        </c:txPr>
        <c:crossAx val="443647087"/>
        <c:crosses val="autoZero"/>
        <c:auto val="1"/>
        <c:lblAlgn val="ctr"/>
        <c:lblOffset val="100"/>
        <c:noMultiLvlLbl val="0"/>
      </c:catAx>
      <c:valAx>
        <c:axId val="44364708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364084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mn-cs"/>
              </a:defRPr>
            </a:pPr>
            <a:r>
              <a:rPr lang="vi-VN" sz="1200" baseline="0">
                <a:latin typeface="Times New Roman" panose="02020603050405020304" pitchFamily="18" charset="0"/>
              </a:rPr>
              <a:t>Thống kê</a:t>
            </a:r>
            <a:r>
              <a:rPr lang="en-US" sz="1200" baseline="0">
                <a:latin typeface="Times New Roman" panose="02020603050405020304" pitchFamily="18" charset="0"/>
              </a:rPr>
              <a:t> số lượng</a:t>
            </a:r>
            <a:r>
              <a:rPr lang="vi-VN" sz="1200" baseline="0">
                <a:latin typeface="Times New Roman" panose="02020603050405020304" pitchFamily="18" charset="0"/>
              </a:rPr>
              <a:t> mã độc/botnet Bộ ngành và cơ quan trực thuộc Chính phủ</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barChart>
        <c:barDir val="bar"/>
        <c:grouping val="clustered"/>
        <c:varyColors val="0"/>
        <c:ser>
          <c:idx val="0"/>
          <c:order val="0"/>
          <c:tx>
            <c:strRef>
              <c:f>Sheet1!$B$1</c:f>
              <c:strCache>
                <c:ptCount val="1"/>
                <c:pt idx="0">
                  <c:v>Số lượng địa chỉ IP</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4"/>
              <c:layout>
                <c:manualLayout>
                  <c:x val="-4.2076217745509084E-2"/>
                  <c:y val="-9.2943581990107929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7C3-4878-8A8E-D70730217B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Đài Tiếng nói Việt Nam</c:v>
                </c:pt>
                <c:pt idx="1">
                  <c:v>Bộ Khoa học và Công nghệ</c:v>
                </c:pt>
                <c:pt idx="2">
                  <c:v>Viện Hàn lâm KH&amp;CN VN</c:v>
                </c:pt>
                <c:pt idx="3">
                  <c:v>Văn phòng Quốc hội</c:v>
                </c:pt>
                <c:pt idx="4">
                  <c:v>Bảo hiểm Xã hội</c:v>
                </c:pt>
              </c:strCache>
            </c:strRef>
          </c:cat>
          <c:val>
            <c:numRef>
              <c:f>Sheet1!$B$2:$B$7</c:f>
              <c:numCache>
                <c:formatCode>General</c:formatCode>
                <c:ptCount val="6"/>
                <c:pt idx="0">
                  <c:v>13</c:v>
                </c:pt>
                <c:pt idx="1">
                  <c:v>11</c:v>
                </c:pt>
                <c:pt idx="2">
                  <c:v>10</c:v>
                </c:pt>
                <c:pt idx="3">
                  <c:v>4</c:v>
                </c:pt>
                <c:pt idx="4">
                  <c:v>2</c:v>
                </c:pt>
              </c:numCache>
            </c:numRef>
          </c:val>
          <c:extLst>
            <c:ext xmlns:c16="http://schemas.microsoft.com/office/drawing/2014/chart" uri="{C3380CC4-5D6E-409C-BE32-E72D297353CC}">
              <c16:uniqueId val="{00000000-7230-4FF9-BE54-7E64ECB80010}"/>
            </c:ext>
          </c:extLst>
        </c:ser>
        <c:dLbls>
          <c:dLblPos val="inEnd"/>
          <c:showLegendKey val="0"/>
          <c:showVal val="1"/>
          <c:showCatName val="0"/>
          <c:showSerName val="0"/>
          <c:showPercent val="0"/>
          <c:showBubbleSize val="0"/>
        </c:dLbls>
        <c:gapWidth val="115"/>
        <c:overlap val="-20"/>
        <c:axId val="2095798840"/>
        <c:axId val="2106921704"/>
      </c:barChart>
      <c:catAx>
        <c:axId val="20957988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106921704"/>
        <c:crosses val="autoZero"/>
        <c:auto val="1"/>
        <c:lblAlgn val="ctr"/>
        <c:lblOffset val="100"/>
        <c:noMultiLvlLbl val="0"/>
      </c:catAx>
      <c:valAx>
        <c:axId val="2106921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798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Times New Roman" panose="02020603050405020304" pitchFamily="18" charset="0"/>
                <a:ea typeface="+mn-ea"/>
                <a:cs typeface="+mn-cs"/>
              </a:defRPr>
            </a:pPr>
            <a:r>
              <a:rPr lang="vi-VN" sz="1400" baseline="0">
                <a:latin typeface="Times New Roman" panose="02020603050405020304" pitchFamily="18" charset="0"/>
              </a:rPr>
              <a:t>Thống kê số lượng </a:t>
            </a:r>
            <a:endParaRPr lang="en-US" sz="1400" baseline="0">
              <a:latin typeface="Times New Roman" panose="02020603050405020304" pitchFamily="18" charset="0"/>
            </a:endParaRPr>
          </a:p>
          <a:p>
            <a:pPr>
              <a:defRPr sz="1400">
                <a:latin typeface="Times New Roman" panose="02020603050405020304" pitchFamily="18" charset="0"/>
              </a:defRPr>
            </a:pPr>
            <a:r>
              <a:rPr lang="vi-VN" sz="1400" baseline="0">
                <a:latin typeface="Times New Roman" panose="02020603050405020304" pitchFamily="18" charset="0"/>
              </a:rPr>
              <a:t>Cơ quan Nhà nước </a:t>
            </a:r>
            <a:endParaRPr lang="en-US" sz="1400" baseline="0">
              <a:latin typeface="Times New Roman" panose="02020603050405020304" pitchFamily="18" charset="0"/>
            </a:endParaRPr>
          </a:p>
          <a:p>
            <a:pPr>
              <a:defRPr sz="1400">
                <a:latin typeface="Times New Roman" panose="02020603050405020304" pitchFamily="18" charset="0"/>
              </a:defRPr>
            </a:pPr>
            <a:r>
              <a:rPr lang="vi-VN" sz="1400" baseline="0">
                <a:latin typeface="Times New Roman" panose="02020603050405020304" pitchFamily="18" charset="0"/>
              </a:rPr>
              <a:t>chia sẻ thông tin</a:t>
            </a:r>
          </a:p>
        </c:rich>
      </c:tx>
      <c:layout>
        <c:manualLayout>
          <c:xMode val="edge"/>
          <c:yMode val="edge"/>
          <c:x val="0.19684666836000339"/>
          <c:y val="3.7940379403794036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title>
    <c:autoTitleDeleted val="0"/>
    <c:plotArea>
      <c:layout/>
      <c:pieChart>
        <c:varyColors val="1"/>
        <c:ser>
          <c:idx val="0"/>
          <c:order val="0"/>
          <c:tx>
            <c:strRef>
              <c:f>Sheet1!$B$1</c:f>
              <c:strCache>
                <c:ptCount val="1"/>
                <c:pt idx="0">
                  <c:v>Thống kê số lượng Cơ quan Nhà nước chia sẻ thông tin</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136-4560-8AC8-E607555319E6}"/>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136-4560-8AC8-E607555319E6}"/>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F1B-4653-AF6D-A59414B52A4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Sheet1!$A$2:$A$4</c:f>
              <c:strCache>
                <c:ptCount val="3"/>
                <c:pt idx="0">
                  <c:v>Chia sẻ đầy đủ</c:v>
                </c:pt>
                <c:pt idx="1">
                  <c:v>Chia sẻ chưa đầy đủ</c:v>
                </c:pt>
                <c:pt idx="2">
                  <c:v>Chưa chia sẻ thông tin</c:v>
                </c:pt>
              </c:strCache>
            </c:strRef>
          </c:cat>
          <c:val>
            <c:numRef>
              <c:f>Sheet1!$B$2:$B$4</c:f>
              <c:numCache>
                <c:formatCode>General</c:formatCode>
                <c:ptCount val="3"/>
                <c:pt idx="0">
                  <c:v>23</c:v>
                </c:pt>
                <c:pt idx="1">
                  <c:v>45</c:v>
                </c:pt>
                <c:pt idx="2">
                  <c:v>16</c:v>
                </c:pt>
              </c:numCache>
            </c:numRef>
          </c:val>
          <c:extLst>
            <c:ext xmlns:c16="http://schemas.microsoft.com/office/drawing/2014/chart" uri="{C3380CC4-5D6E-409C-BE32-E72D297353CC}">
              <c16:uniqueId val="{00000000-EF1B-4653-AF6D-A59414B52A4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01127405763584"/>
          <c:y val="6.8796068796068796E-2"/>
          <c:w val="0.64444260256941566"/>
          <c:h val="0.77997562344019034"/>
        </c:manualLayout>
      </c:layout>
      <c:barChart>
        <c:barDir val="bar"/>
        <c:grouping val="stacked"/>
        <c:varyColors val="0"/>
        <c:ser>
          <c:idx val="0"/>
          <c:order val="0"/>
          <c:tx>
            <c:strRef>
              <c:f>Sheet1!$B$1</c:f>
              <c:strCache>
                <c:ptCount val="1"/>
                <c:pt idx="0">
                  <c:v>Số lượng máy chia sẻ kết nối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31692133559705715"/>
                  <c:y val="-1.2011873249827217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3CD-4A16-BC30-5B22F32DDE2D}"/>
                </c:ext>
              </c:extLst>
            </c:dLbl>
            <c:dLbl>
              <c:idx val="1"/>
              <c:layout>
                <c:manualLayout>
                  <c:x val="0.15721245124733241"/>
                  <c:y val="3.275979391464865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3CD-4A16-BC30-5B22F32DDE2D}"/>
                </c:ext>
              </c:extLst>
            </c:dLbl>
            <c:dLbl>
              <c:idx val="2"/>
              <c:layout>
                <c:manualLayout>
                  <c:x val="0.17883418222976788"/>
                  <c:y val="3.276003276003276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3CD-4A16-BC30-5B22F32DDE2D}"/>
                </c:ext>
              </c:extLst>
            </c:dLbl>
            <c:dLbl>
              <c:idx val="3"/>
              <c:layout>
                <c:manualLayout>
                  <c:x val="0.12903225806451604"/>
                  <c:y val="-6.005936624913608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3CD-4A16-BC30-5B22F32DDE2D}"/>
                </c:ext>
              </c:extLst>
            </c:dLbl>
            <c:dLbl>
              <c:idx val="4"/>
              <c:layout>
                <c:manualLayout>
                  <c:x val="6.4421059517092996E-2"/>
                  <c:y val="-4.93827160493831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3CD-4A16-BC30-5B22F32DDE2D}"/>
                </c:ext>
              </c:extLst>
            </c:dLbl>
            <c:dLbl>
              <c:idx val="5"/>
              <c:layout>
                <c:manualLayout>
                  <c:x val="6.7911714770797965E-2"/>
                  <c:y val="-6.005936624913608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3CD-4A16-BC30-5B22F32DDE2D}"/>
                </c:ext>
              </c:extLst>
            </c:dLbl>
            <c:dLbl>
              <c:idx val="6"/>
              <c:layout>
                <c:manualLayout>
                  <c:x val="4.5274476513865264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3CD-4A16-BC30-5B22F32DDE2D}"/>
                </c:ext>
              </c:extLst>
            </c:dLbl>
            <c:dLbl>
              <c:idx val="7"/>
              <c:layout>
                <c:manualLayout>
                  <c:x val="5.0753795962420509E-2"/>
                  <c:y val="3.275979391464944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3CD-4A16-BC30-5B22F32DDE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Kiểm toán Nhà nước</c:v>
                </c:pt>
                <c:pt idx="1">
                  <c:v>Đài Tiếng Nói Việt Nam</c:v>
                </c:pt>
                <c:pt idx="2">
                  <c:v>Bộ TN&amp;MT</c:v>
                </c:pt>
                <c:pt idx="3">
                  <c:v>Bộ Y tế</c:v>
                </c:pt>
                <c:pt idx="4">
                  <c:v>Ban Quản lý Lăng </c:v>
                </c:pt>
                <c:pt idx="5">
                  <c:v>Văn phòng Chính phủ</c:v>
                </c:pt>
                <c:pt idx="6">
                  <c:v>Bộ Nội vụ</c:v>
                </c:pt>
                <c:pt idx="7">
                  <c:v>Viện Hàn lâm KHCN</c:v>
                </c:pt>
              </c:strCache>
            </c:strRef>
          </c:cat>
          <c:val>
            <c:numRef>
              <c:f>Sheet1!$B$2:$B$9</c:f>
              <c:numCache>
                <c:formatCode>General</c:formatCode>
                <c:ptCount val="8"/>
                <c:pt idx="0">
                  <c:v>1653</c:v>
                </c:pt>
                <c:pt idx="1">
                  <c:v>314</c:v>
                </c:pt>
                <c:pt idx="2">
                  <c:v>184</c:v>
                </c:pt>
                <c:pt idx="3">
                  <c:v>98</c:v>
                </c:pt>
                <c:pt idx="4">
                  <c:v>35</c:v>
                </c:pt>
                <c:pt idx="5">
                  <c:v>111</c:v>
                </c:pt>
                <c:pt idx="6">
                  <c:v>48</c:v>
                </c:pt>
                <c:pt idx="7">
                  <c:v>27</c:v>
                </c:pt>
              </c:numCache>
            </c:numRef>
          </c:val>
          <c:extLst>
            <c:ext xmlns:c16="http://schemas.microsoft.com/office/drawing/2014/chart" uri="{C3380CC4-5D6E-409C-BE32-E72D297353CC}">
              <c16:uniqueId val="{0000000A-93CD-4A16-BC30-5B22F32DDE2D}"/>
            </c:ext>
          </c:extLst>
        </c:ser>
        <c:ser>
          <c:idx val="1"/>
          <c:order val="1"/>
          <c:tx>
            <c:strRef>
              <c:f>Sheet1!#REF!</c:f>
              <c:strCache>
                <c:ptCount val="1"/>
                <c:pt idx="0">
                  <c:v>#REF!</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Sheet1!$A$2:$A$9</c:f>
              <c:strCache>
                <c:ptCount val="8"/>
                <c:pt idx="0">
                  <c:v>Kiểm toán Nhà nước</c:v>
                </c:pt>
                <c:pt idx="1">
                  <c:v>Đài Tiếng Nói Việt Nam</c:v>
                </c:pt>
                <c:pt idx="2">
                  <c:v>Bộ TN&amp;MT</c:v>
                </c:pt>
                <c:pt idx="3">
                  <c:v>Bộ Y tế</c:v>
                </c:pt>
                <c:pt idx="4">
                  <c:v>Ban Quản lý Lăng </c:v>
                </c:pt>
                <c:pt idx="5">
                  <c:v>Văn phòng Chính phủ</c:v>
                </c:pt>
                <c:pt idx="6">
                  <c:v>Bộ Nội vụ</c:v>
                </c:pt>
                <c:pt idx="7">
                  <c:v>Viện Hàn lâm KHCN</c:v>
                </c:pt>
              </c:strCache>
            </c:strRef>
          </c:cat>
          <c:val>
            <c:numRef>
              <c:f>Sheet1!#REF!</c:f>
              <c:numCache>
                <c:formatCode>General</c:formatCode>
                <c:ptCount val="1"/>
                <c:pt idx="0">
                  <c:v>1</c:v>
                </c:pt>
              </c:numCache>
            </c:numRef>
          </c:val>
          <c:extLst>
            <c:ext xmlns:c16="http://schemas.microsoft.com/office/drawing/2014/chart" uri="{C3380CC4-5D6E-409C-BE32-E72D297353CC}">
              <c16:uniqueId val="{0000000B-93CD-4A16-BC30-5B22F32DDE2D}"/>
            </c:ext>
          </c:extLst>
        </c:ser>
        <c:ser>
          <c:idx val="2"/>
          <c:order val="2"/>
          <c:tx>
            <c:strRef>
              <c:f>Sheet1!#REF!</c:f>
              <c:strCache>
                <c:ptCount val="1"/>
                <c:pt idx="0">
                  <c:v>#REF!</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Sheet1!$A$2:$A$9</c:f>
              <c:strCache>
                <c:ptCount val="8"/>
                <c:pt idx="0">
                  <c:v>Kiểm toán Nhà nước</c:v>
                </c:pt>
                <c:pt idx="1">
                  <c:v>Đài Tiếng Nói Việt Nam</c:v>
                </c:pt>
                <c:pt idx="2">
                  <c:v>Bộ TN&amp;MT</c:v>
                </c:pt>
                <c:pt idx="3">
                  <c:v>Bộ Y tế</c:v>
                </c:pt>
                <c:pt idx="4">
                  <c:v>Ban Quản lý Lăng </c:v>
                </c:pt>
                <c:pt idx="5">
                  <c:v>Văn phòng Chính phủ</c:v>
                </c:pt>
                <c:pt idx="6">
                  <c:v>Bộ Nội vụ</c:v>
                </c:pt>
                <c:pt idx="7">
                  <c:v>Viện Hàn lâm KHCN</c:v>
                </c:pt>
              </c:strCache>
            </c:strRef>
          </c:cat>
          <c:val>
            <c:numRef>
              <c:f>Sheet1!#REF!</c:f>
              <c:numCache>
                <c:formatCode>General</c:formatCode>
                <c:ptCount val="1"/>
                <c:pt idx="0">
                  <c:v>1</c:v>
                </c:pt>
              </c:numCache>
            </c:numRef>
          </c:val>
          <c:extLst>
            <c:ext xmlns:c16="http://schemas.microsoft.com/office/drawing/2014/chart" uri="{C3380CC4-5D6E-409C-BE32-E72D297353CC}">
              <c16:uniqueId val="{0000000C-93CD-4A16-BC30-5B22F32DDE2D}"/>
            </c:ext>
          </c:extLst>
        </c:ser>
        <c:dLbls>
          <c:showLegendKey val="0"/>
          <c:showVal val="1"/>
          <c:showCatName val="0"/>
          <c:showSerName val="0"/>
          <c:showPercent val="0"/>
          <c:showBubbleSize val="0"/>
        </c:dLbls>
        <c:gapWidth val="115"/>
        <c:overlap val="100"/>
        <c:axId val="1007023600"/>
        <c:axId val="1007024848"/>
      </c:barChart>
      <c:catAx>
        <c:axId val="10070236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007024848"/>
        <c:crosses val="autoZero"/>
        <c:auto val="1"/>
        <c:lblAlgn val="ctr"/>
        <c:lblOffset val="100"/>
        <c:noMultiLvlLbl val="0"/>
      </c:catAx>
      <c:valAx>
        <c:axId val="1007024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023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Entry>
      <c:legendEntry>
        <c:idx val="1"/>
        <c:delete val="1"/>
      </c:legendEntry>
      <c:legendEntry>
        <c:idx val="2"/>
        <c:delete val="1"/>
      </c:legendEntry>
      <c:layout>
        <c:manualLayout>
          <c:xMode val="edge"/>
          <c:yMode val="edge"/>
          <c:x val="0.21902990472647613"/>
          <c:y val="0.91610634036599081"/>
          <c:w val="0.58293729031902508"/>
          <c:h val="8.38936596340091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Số lượng máy chia sẻ thông tin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layout>
                <c:manualLayout>
                  <c:x val="0"/>
                  <c:y val="-7.995875515560628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FF3-49B1-886B-AB110F9A7418}"/>
                </c:ext>
              </c:extLst>
            </c:dLbl>
            <c:dLbl>
              <c:idx val="1"/>
              <c:layout>
                <c:manualLayout>
                  <c:x val="0"/>
                  <c:y val="-4.0276215473065867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FF3-49B1-886B-AB110F9A7418}"/>
                </c:ext>
              </c:extLst>
            </c:dLbl>
            <c:dLbl>
              <c:idx val="2"/>
              <c:layout>
                <c:manualLayout>
                  <c:x val="0"/>
                  <c:y val="-1.196412948381452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FF3-49B1-886B-AB110F9A7418}"/>
                </c:ext>
              </c:extLst>
            </c:dLbl>
            <c:dLbl>
              <c:idx val="3"/>
              <c:layout>
                <c:manualLayout>
                  <c:x val="-8.4875562720133283E-17"/>
                  <c:y val="-4.027621547306596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FF3-49B1-886B-AB110F9A7418}"/>
                </c:ext>
              </c:extLst>
            </c:dLbl>
            <c:dLbl>
              <c:idx val="4"/>
              <c:layout>
                <c:manualLayout>
                  <c:x val="0"/>
                  <c:y val="-1.004249468816412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FF3-49B1-886B-AB110F9A7418}"/>
                </c:ext>
              </c:extLst>
            </c:dLbl>
            <c:dLbl>
              <c:idx val="5"/>
              <c:layout>
                <c:manualLayout>
                  <c:x val="0"/>
                  <c:y val="-7.995875515560628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FF3-49B1-886B-AB110F9A74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Sheet1!$A$2:$A$7</c:f>
              <c:strCache>
                <c:ptCount val="6"/>
                <c:pt idx="0">
                  <c:v>Vĩnh Long</c:v>
                </c:pt>
                <c:pt idx="1">
                  <c:v>Huế</c:v>
                </c:pt>
                <c:pt idx="2">
                  <c:v>Hưng Yên</c:v>
                </c:pt>
                <c:pt idx="3">
                  <c:v>Hải Dương</c:v>
                </c:pt>
                <c:pt idx="4">
                  <c:v>Hà Nội</c:v>
                </c:pt>
                <c:pt idx="5">
                  <c:v>Lâm Đồng</c:v>
                </c:pt>
              </c:strCache>
            </c:strRef>
          </c:cat>
          <c:val>
            <c:numRef>
              <c:f>Sheet1!$B$2:$B$7</c:f>
              <c:numCache>
                <c:formatCode>General</c:formatCode>
                <c:ptCount val="6"/>
                <c:pt idx="0">
                  <c:v>1735</c:v>
                </c:pt>
                <c:pt idx="1">
                  <c:v>287</c:v>
                </c:pt>
                <c:pt idx="2">
                  <c:v>1009</c:v>
                </c:pt>
                <c:pt idx="3">
                  <c:v>2523</c:v>
                </c:pt>
                <c:pt idx="4">
                  <c:v>47</c:v>
                </c:pt>
                <c:pt idx="5">
                  <c:v>3741</c:v>
                </c:pt>
              </c:numCache>
            </c:numRef>
          </c:val>
          <c:extLst>
            <c:ext xmlns:c16="http://schemas.microsoft.com/office/drawing/2014/chart" uri="{C3380CC4-5D6E-409C-BE32-E72D297353CC}">
              <c16:uniqueId val="{00000000-2FF3-49B1-886B-AB110F9A7418}"/>
            </c:ext>
          </c:extLst>
        </c:ser>
        <c:dLbls>
          <c:dLblPos val="inEnd"/>
          <c:showLegendKey val="0"/>
          <c:showVal val="1"/>
          <c:showCatName val="0"/>
          <c:showSerName val="0"/>
          <c:showPercent val="0"/>
          <c:showBubbleSize val="0"/>
        </c:dLbls>
        <c:gapWidth val="100"/>
        <c:overlap val="-24"/>
        <c:axId val="1853708127"/>
        <c:axId val="1853701887"/>
      </c:barChart>
      <c:catAx>
        <c:axId val="18537081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en-US"/>
          </a:p>
        </c:txPr>
        <c:crossAx val="1853701887"/>
        <c:crosses val="autoZero"/>
        <c:auto val="1"/>
        <c:lblAlgn val="ctr"/>
        <c:lblOffset val="100"/>
        <c:noMultiLvlLbl val="0"/>
      </c:catAx>
      <c:valAx>
        <c:axId val="1853701887"/>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185370812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7">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cs:fontRef>
    <cs:defRPr sz="900" b="1" i="0" u="none" strike="noStrike" kern="1200" baseline="0"/>
    <cs:bodyPr lIns="38100" tIns="19050" rIns="38100" bIns="19050">
      <a:spAutoFit/>
    </cs:bodyPr>
  </cs:dataLabel>
  <cs:dataLabelCallout>
    <cs:lnRef idx="0"/>
    <cs:fillRef idx="0"/>
    <cs:effectRef idx="0"/>
    <cs:fontRef idx="minor">
      <a:schemeClr val="dk1">
        <a:lumMod val="75000"/>
        <a:lumOff val="25000"/>
      </a:schemeClr>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bodyPr/>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kern="1200" baseline="0"/>
    <cs:body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75000"/>
        <a:lumOff val="25000"/>
      </a:schemeClr>
    </cs:fontRef>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12</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Nguyen Thi Thanh Huyen</cp:lastModifiedBy>
  <cp:revision>295</cp:revision>
  <cp:lastPrinted>2021-05-05T03:19:00Z</cp:lastPrinted>
  <dcterms:created xsi:type="dcterms:W3CDTF">2021-01-08T02:47:00Z</dcterms:created>
  <dcterms:modified xsi:type="dcterms:W3CDTF">2021-05-07T07:25:00Z</dcterms:modified>
</cp:coreProperties>
</file>